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2AEE" w14:textId="77777777" w:rsidR="00736EC0" w:rsidRDefault="00736EC0" w:rsidP="008867B5">
      <w:pPr>
        <w:spacing w:after="0" w:line="240" w:lineRule="auto"/>
        <w:jc w:val="center"/>
        <w:rPr>
          <w:rFonts w:ascii="Arial" w:eastAsia="Times New Roman" w:hAnsi="Arial"/>
          <w:b/>
          <w:bCs/>
          <w:color w:val="006699"/>
          <w:sz w:val="24"/>
          <w:szCs w:val="24"/>
        </w:rPr>
        <w:sectPr w:rsidR="00736EC0" w:rsidSect="00F76F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0" w:right="1440" w:bottom="1440" w:left="1440" w:header="720" w:footer="720" w:gutter="0"/>
          <w:cols w:space="720"/>
          <w:docGrid w:linePitch="360"/>
        </w:sectPr>
      </w:pPr>
    </w:p>
    <w:p w14:paraId="4292A196" w14:textId="5F645D88" w:rsidR="000A7FE3" w:rsidRDefault="005203F2" w:rsidP="008867B5">
      <w:pPr>
        <w:spacing w:after="0" w:line="240" w:lineRule="auto"/>
        <w:jc w:val="center"/>
        <w:rPr>
          <w:rFonts w:ascii="Arial" w:eastAsia="Times New Roman" w:hAnsi="Arial"/>
          <w:b/>
          <w:bCs/>
          <w:color w:val="006699"/>
          <w:sz w:val="24"/>
          <w:szCs w:val="24"/>
        </w:rPr>
      </w:pPr>
      <w:r>
        <w:rPr>
          <w:rFonts w:ascii="Arial" w:eastAsia="Times New Roman" w:hAnsi="Arial"/>
          <w:b/>
          <w:bCs/>
          <w:color w:val="006699"/>
          <w:sz w:val="24"/>
          <w:szCs w:val="24"/>
        </w:rPr>
        <w:t>2026</w:t>
      </w:r>
      <w:r w:rsidR="001A79A3">
        <w:rPr>
          <w:rFonts w:ascii="Arial" w:eastAsia="Times New Roman" w:hAnsi="Arial"/>
          <w:b/>
          <w:bCs/>
          <w:color w:val="006699"/>
          <w:sz w:val="24"/>
          <w:szCs w:val="24"/>
        </w:rPr>
        <w:t xml:space="preserve"> </w:t>
      </w:r>
      <w:r w:rsidR="000A7FE3">
        <w:rPr>
          <w:rFonts w:ascii="Arial" w:eastAsia="Times New Roman" w:hAnsi="Arial"/>
          <w:b/>
          <w:bCs/>
          <w:color w:val="006699"/>
          <w:sz w:val="24"/>
          <w:szCs w:val="24"/>
        </w:rPr>
        <w:t xml:space="preserve">PCIC Conference Papers </w:t>
      </w:r>
      <w:r w:rsidR="001A324A" w:rsidRPr="001A324A">
        <w:rPr>
          <w:rFonts w:ascii="Arial" w:eastAsia="Times New Roman" w:hAnsi="Arial"/>
          <w:b/>
          <w:bCs/>
          <w:color w:val="006699"/>
          <w:sz w:val="24"/>
          <w:szCs w:val="24"/>
        </w:rPr>
        <w:t>Timeline</w:t>
      </w:r>
    </w:p>
    <w:p w14:paraId="0E4DC904" w14:textId="751499A9" w:rsidR="001A324A" w:rsidRDefault="00AA0E53" w:rsidP="008867B5">
      <w:pPr>
        <w:spacing w:after="0" w:line="240" w:lineRule="auto"/>
        <w:jc w:val="center"/>
        <w:rPr>
          <w:rFonts w:ascii="Arial" w:eastAsia="Times New Roman" w:hAnsi="Arial"/>
          <w:b/>
          <w:bCs/>
          <w:color w:val="006699"/>
          <w:sz w:val="24"/>
          <w:szCs w:val="24"/>
        </w:rPr>
      </w:pPr>
      <w:r>
        <w:rPr>
          <w:rFonts w:ascii="Arial" w:eastAsia="Times New Roman" w:hAnsi="Arial"/>
          <w:b/>
          <w:bCs/>
          <w:color w:val="006699"/>
          <w:sz w:val="24"/>
          <w:szCs w:val="24"/>
        </w:rPr>
        <w:t>Philadelphia, PA</w:t>
      </w:r>
      <w:r w:rsidR="00360163">
        <w:rPr>
          <w:rFonts w:ascii="Arial" w:eastAsia="Times New Roman" w:hAnsi="Arial"/>
          <w:b/>
          <w:bCs/>
          <w:color w:val="006699"/>
          <w:sz w:val="24"/>
          <w:szCs w:val="24"/>
        </w:rPr>
        <w:t>, USA</w:t>
      </w:r>
    </w:p>
    <w:p w14:paraId="592569E8" w14:textId="77777777" w:rsidR="0091712D" w:rsidRPr="001A324A" w:rsidRDefault="0091712D" w:rsidP="001A3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45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27"/>
        <w:gridCol w:w="8518"/>
      </w:tblGrid>
      <w:tr w:rsidR="0080492D" w:rsidRPr="0089172D" w14:paraId="0A780623" w14:textId="77777777" w:rsidTr="00636863">
        <w:trPr>
          <w:trHeight w:val="404"/>
          <w:tblCellSpacing w:w="22" w:type="dxa"/>
        </w:trPr>
        <w:tc>
          <w:tcPr>
            <w:tcW w:w="1761" w:type="dxa"/>
            <w:shd w:val="clear" w:color="auto" w:fill="D9D9D9" w:themeFill="background1" w:themeFillShade="D9"/>
            <w:vAlign w:val="center"/>
            <w:hideMark/>
          </w:tcPr>
          <w:p w14:paraId="0B5CBFC1" w14:textId="6F8AFD43" w:rsidR="001A324A" w:rsidRPr="005874D8" w:rsidRDefault="0099210A" w:rsidP="00914B9D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17"/>
                <w:szCs w:val="17"/>
              </w:rPr>
            </w:pPr>
            <w:r>
              <w:rPr>
                <w:rFonts w:ascii="Helvetica" w:eastAsia="Times New Roman" w:hAnsi="Helvetica"/>
                <w:sz w:val="17"/>
                <w:szCs w:val="17"/>
              </w:rPr>
              <w:t xml:space="preserve">August </w:t>
            </w:r>
            <w:r w:rsidR="00CC5F1D">
              <w:rPr>
                <w:rFonts w:ascii="Helvetica" w:eastAsia="Times New Roman" w:hAnsi="Helvetica"/>
                <w:sz w:val="17"/>
                <w:szCs w:val="17"/>
              </w:rPr>
              <w:t>31</w:t>
            </w:r>
            <w:r w:rsidR="001A79A3" w:rsidRPr="005874D8">
              <w:rPr>
                <w:rFonts w:ascii="Helvetica" w:eastAsia="Times New Roman" w:hAnsi="Helvetica"/>
                <w:sz w:val="17"/>
                <w:szCs w:val="17"/>
              </w:rPr>
              <w:t xml:space="preserve">, </w:t>
            </w:r>
            <w:r w:rsidR="005203F2">
              <w:rPr>
                <w:rFonts w:ascii="Helvetica" w:eastAsia="Times New Roman" w:hAnsi="Helvetica"/>
                <w:sz w:val="17"/>
                <w:szCs w:val="17"/>
              </w:rPr>
              <w:t>202</w:t>
            </w:r>
            <w:r w:rsidR="00AA0E53">
              <w:rPr>
                <w:rFonts w:ascii="Helvetica" w:eastAsia="Times New Roman" w:hAnsi="Helvetica"/>
                <w:sz w:val="17"/>
                <w:szCs w:val="17"/>
              </w:rPr>
              <w:t>5</w:t>
            </w:r>
          </w:p>
        </w:tc>
        <w:tc>
          <w:tcPr>
            <w:tcW w:w="8452" w:type="dxa"/>
            <w:shd w:val="clear" w:color="auto" w:fill="D9D9D9" w:themeFill="background1" w:themeFillShade="D9"/>
            <w:vAlign w:val="center"/>
            <w:hideMark/>
          </w:tcPr>
          <w:p w14:paraId="0034F3C2" w14:textId="1CDCB3A6" w:rsidR="001A324A" w:rsidRPr="005874D8" w:rsidRDefault="005874D8" w:rsidP="005874D8">
            <w:pPr>
              <w:spacing w:after="0" w:line="240" w:lineRule="auto"/>
              <w:ind w:left="89" w:right="120"/>
              <w:rPr>
                <w:rFonts w:ascii="Helvetica" w:eastAsia="Times New Roman" w:hAnsi="Helvetica" w:cs="Times New Roman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>Authors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use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the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PCIC</w:t>
            </w:r>
            <w:r w:rsidRPr="005874D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website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="002F63E2">
              <w:rPr>
                <w:rFonts w:ascii="Helvetica" w:hAnsi="Helvetica"/>
                <w:sz w:val="17"/>
                <w:szCs w:val="17"/>
              </w:rPr>
              <w:t>to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submit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an</w:t>
            </w:r>
            <w:r w:rsidRPr="005874D8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abstract</w:t>
            </w:r>
            <w:r w:rsidRPr="005874D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to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PCIC</w:t>
            </w:r>
            <w:r w:rsidRPr="005874D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="00125CDC">
              <w:rPr>
                <w:rFonts w:ascii="Helvetica" w:hAnsi="Helvetica"/>
                <w:sz w:val="17"/>
                <w:szCs w:val="17"/>
              </w:rPr>
              <w:t>before</w:t>
            </w:r>
            <w:r w:rsidRPr="005874D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="00125CDC">
              <w:rPr>
                <w:rFonts w:ascii="Helvetica" w:hAnsi="Helvetica"/>
                <w:spacing w:val="-4"/>
                <w:sz w:val="17"/>
                <w:szCs w:val="17"/>
              </w:rPr>
              <w:t xml:space="preserve">the </w:t>
            </w:r>
            <w:r w:rsidR="005203F2">
              <w:rPr>
                <w:rFonts w:ascii="Helvetica" w:hAnsi="Helvetica"/>
                <w:sz w:val="17"/>
                <w:szCs w:val="17"/>
              </w:rPr>
              <w:t>202</w:t>
            </w:r>
            <w:r w:rsidR="009A672B">
              <w:rPr>
                <w:rFonts w:ascii="Helvetica" w:hAnsi="Helvetica"/>
                <w:sz w:val="17"/>
                <w:szCs w:val="17"/>
              </w:rPr>
              <w:t xml:space="preserve">6 </w:t>
            </w:r>
            <w:r w:rsidR="00125CDC" w:rsidRPr="005874D8">
              <w:rPr>
                <w:rFonts w:ascii="Helvetica" w:hAnsi="Helvetica"/>
                <w:sz w:val="17"/>
                <w:szCs w:val="17"/>
              </w:rPr>
              <w:t xml:space="preserve">PCIC </w:t>
            </w:r>
            <w:r w:rsidR="009A672B" w:rsidRPr="009A672B">
              <w:rPr>
                <w:rFonts w:ascii="Helvetica" w:hAnsi="Helvetica"/>
                <w:sz w:val="17"/>
                <w:szCs w:val="17"/>
              </w:rPr>
              <w:t>Conference</w:t>
            </w:r>
            <w:r w:rsidRPr="005874D8">
              <w:rPr>
                <w:rFonts w:ascii="Helvetica" w:hAnsi="Helvetica"/>
                <w:sz w:val="17"/>
                <w:szCs w:val="17"/>
              </w:rPr>
              <w:t>.</w:t>
            </w:r>
          </w:p>
        </w:tc>
      </w:tr>
      <w:tr w:rsidR="005874D8" w:rsidRPr="006A2FE8" w14:paraId="34D9ECB2" w14:textId="77777777" w:rsidTr="00636863">
        <w:trPr>
          <w:trHeight w:val="661"/>
          <w:tblCellSpacing w:w="22" w:type="dxa"/>
        </w:trPr>
        <w:tc>
          <w:tcPr>
            <w:tcW w:w="1761" w:type="dxa"/>
            <w:vAlign w:val="center"/>
          </w:tcPr>
          <w:p w14:paraId="31346B20" w14:textId="4EE94FA5" w:rsidR="005874D8" w:rsidRPr="005874D8" w:rsidRDefault="00CC5F1D" w:rsidP="00417007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>
              <w:rPr>
                <w:rFonts w:ascii="Helvetica" w:hAnsi="Helvetica"/>
                <w:spacing w:val="2"/>
                <w:sz w:val="17"/>
                <w:szCs w:val="17"/>
              </w:rPr>
              <w:t>Sept 1</w:t>
            </w:r>
            <w:r w:rsidR="00417007">
              <w:rPr>
                <w:rFonts w:ascii="Helvetica" w:hAnsi="Helvetica"/>
                <w:spacing w:val="2"/>
                <w:sz w:val="17"/>
                <w:szCs w:val="17"/>
              </w:rPr>
              <w:t xml:space="preserve"> – September </w:t>
            </w:r>
            <w:r w:rsidR="005203F2">
              <w:rPr>
                <w:rFonts w:ascii="Helvetica" w:hAnsi="Helvetica"/>
                <w:sz w:val="17"/>
                <w:szCs w:val="17"/>
              </w:rPr>
              <w:t>23</w:t>
            </w:r>
            <w:r w:rsidR="005874D8" w:rsidRPr="005874D8">
              <w:rPr>
                <w:rFonts w:ascii="Helvetica" w:hAnsi="Helvetica"/>
                <w:sz w:val="17"/>
                <w:szCs w:val="17"/>
              </w:rPr>
              <w:t>,</w:t>
            </w:r>
            <w:r w:rsidR="00306599">
              <w:rPr>
                <w:rFonts w:ascii="Helvetica" w:hAnsi="Helvetica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</w:t>
            </w:r>
            <w:r w:rsidR="00AA0E53">
              <w:rPr>
                <w:rFonts w:ascii="Helvetica" w:hAnsi="Helvetica"/>
                <w:sz w:val="17"/>
                <w:szCs w:val="17"/>
              </w:rPr>
              <w:t>5</w:t>
            </w:r>
          </w:p>
        </w:tc>
        <w:tc>
          <w:tcPr>
            <w:tcW w:w="8452" w:type="dxa"/>
            <w:vAlign w:val="center"/>
          </w:tcPr>
          <w:p w14:paraId="42FE679E" w14:textId="7A68DB09" w:rsidR="005874D8" w:rsidRPr="005874D8" w:rsidRDefault="005874D8" w:rsidP="005874D8">
            <w:pPr>
              <w:spacing w:after="0" w:line="240" w:lineRule="auto"/>
              <w:ind w:left="89" w:right="120"/>
              <w:rPr>
                <w:rFonts w:ascii="Helvetica" w:eastAsia="Times New Roman" w:hAnsi="Helvetica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 xml:space="preserve">Abstracts are reviewed </w:t>
            </w:r>
            <w:r w:rsidR="002F4C15">
              <w:rPr>
                <w:rFonts w:ascii="Helvetica" w:hAnsi="Helvetica"/>
                <w:sz w:val="17"/>
                <w:szCs w:val="17"/>
              </w:rPr>
              <w:t xml:space="preserve">and interest </w:t>
            </w:r>
            <w:r w:rsidR="00125CDC">
              <w:rPr>
                <w:rFonts w:ascii="Helvetica" w:hAnsi="Helvetica"/>
                <w:sz w:val="17"/>
                <w:szCs w:val="17"/>
              </w:rPr>
              <w:t xml:space="preserve">is </w:t>
            </w:r>
            <w:r w:rsidR="002F4C15">
              <w:rPr>
                <w:rFonts w:ascii="Helvetica" w:hAnsi="Helvetica"/>
                <w:sz w:val="17"/>
                <w:szCs w:val="17"/>
              </w:rPr>
              <w:t xml:space="preserve">noted online by registered attendees </w:t>
            </w:r>
            <w:r w:rsidR="00125CDC">
              <w:rPr>
                <w:rFonts w:ascii="Helvetica" w:hAnsi="Helvetica"/>
                <w:sz w:val="17"/>
                <w:szCs w:val="17"/>
              </w:rPr>
              <w:t>before</w:t>
            </w:r>
            <w:r>
              <w:rPr>
                <w:rFonts w:ascii="Helvetica" w:hAnsi="Helvetica"/>
                <w:sz w:val="17"/>
                <w:szCs w:val="17"/>
              </w:rPr>
              <w:t xml:space="preserve"> the </w:t>
            </w:r>
            <w:r w:rsidR="002F4C15">
              <w:rPr>
                <w:rFonts w:ascii="Helvetica" w:hAnsi="Helvetica"/>
                <w:sz w:val="17"/>
                <w:szCs w:val="17"/>
              </w:rPr>
              <w:t>202</w:t>
            </w:r>
            <w:r w:rsidR="009A672B">
              <w:rPr>
                <w:rFonts w:ascii="Helvetica" w:hAnsi="Helvetica"/>
                <w:sz w:val="17"/>
                <w:szCs w:val="17"/>
              </w:rPr>
              <w:t>6</w:t>
            </w:r>
            <w:r w:rsidR="002F4C15">
              <w:rPr>
                <w:rFonts w:ascii="Helvetica" w:hAnsi="Helvetica"/>
                <w:sz w:val="17"/>
                <w:szCs w:val="17"/>
              </w:rPr>
              <w:t xml:space="preserve"> PCIC Conference</w:t>
            </w:r>
            <w:r w:rsidRPr="005874D8">
              <w:rPr>
                <w:rFonts w:ascii="Helvetica" w:hAnsi="Helvetica"/>
                <w:sz w:val="17"/>
                <w:szCs w:val="17"/>
              </w:rPr>
              <w:t>.</w:t>
            </w:r>
          </w:p>
        </w:tc>
      </w:tr>
      <w:tr w:rsidR="005874D8" w:rsidRPr="006A2FE8" w14:paraId="35EA5815" w14:textId="77777777" w:rsidTr="00636863">
        <w:trPr>
          <w:trHeight w:val="1104"/>
          <w:tblCellSpacing w:w="22" w:type="dxa"/>
        </w:trPr>
        <w:tc>
          <w:tcPr>
            <w:tcW w:w="1761" w:type="dxa"/>
            <w:shd w:val="clear" w:color="auto" w:fill="D9D9D9"/>
            <w:vAlign w:val="center"/>
          </w:tcPr>
          <w:p w14:paraId="220395EF" w14:textId="5FCF8E48" w:rsidR="005874D8" w:rsidRPr="005874D8" w:rsidRDefault="005874D8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 xml:space="preserve">September </w:t>
            </w:r>
            <w:r w:rsidR="005203F2">
              <w:rPr>
                <w:rFonts w:ascii="Helvetica" w:hAnsi="Helvetica"/>
                <w:sz w:val="17"/>
                <w:szCs w:val="17"/>
              </w:rPr>
              <w:t>24</w:t>
            </w:r>
            <w:r w:rsidRPr="005874D8">
              <w:rPr>
                <w:rFonts w:ascii="Helvetica" w:hAnsi="Helvetica"/>
                <w:sz w:val="17"/>
                <w:szCs w:val="17"/>
              </w:rPr>
              <w:t>,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2025</w:t>
            </w:r>
          </w:p>
        </w:tc>
        <w:tc>
          <w:tcPr>
            <w:tcW w:w="8452" w:type="dxa"/>
            <w:shd w:val="clear" w:color="auto" w:fill="D9D9D9"/>
            <w:vAlign w:val="center"/>
          </w:tcPr>
          <w:p w14:paraId="7E9BB136" w14:textId="426A15DF" w:rsidR="005874D8" w:rsidRPr="005874D8" w:rsidRDefault="005874D8" w:rsidP="005874D8">
            <w:pPr>
              <w:spacing w:after="0" w:line="240" w:lineRule="auto"/>
              <w:ind w:left="89" w:right="120"/>
              <w:rPr>
                <w:rFonts w:ascii="Helvetica" w:eastAsia="Times New Roman" w:hAnsi="Helvetica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>Abstra</w:t>
            </w:r>
            <w:r w:rsidRPr="00DB6F77">
              <w:rPr>
                <w:rFonts w:ascii="Helvetica" w:hAnsi="Helvetica"/>
                <w:sz w:val="17"/>
                <w:szCs w:val="17"/>
              </w:rPr>
              <w:t>cts</w:t>
            </w:r>
            <w:r w:rsidRPr="00DB6F77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="00DB6F77" w:rsidRPr="00DB6F77">
              <w:rPr>
                <w:rFonts w:ascii="Helvetica" w:hAnsi="Helvetica"/>
                <w:sz w:val="17"/>
                <w:szCs w:val="17"/>
              </w:rPr>
              <w:t>selected for</w:t>
            </w:r>
            <w:r w:rsidRPr="00DB6F77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DB6F77">
              <w:rPr>
                <w:rFonts w:ascii="Helvetica" w:hAnsi="Helvetica"/>
                <w:sz w:val="17"/>
                <w:szCs w:val="17"/>
              </w:rPr>
              <w:t>th</w:t>
            </w:r>
            <w:r w:rsidRPr="005874D8">
              <w:rPr>
                <w:rFonts w:ascii="Helvetica" w:hAnsi="Helvetica"/>
                <w:sz w:val="17"/>
                <w:szCs w:val="17"/>
              </w:rPr>
              <w:t>e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General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Program</w:t>
            </w:r>
            <w:r w:rsidRPr="005874D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are reserved. The</w:t>
            </w:r>
            <w:r w:rsidRPr="005874D8">
              <w:rPr>
                <w:rFonts w:ascii="Helvetica" w:hAnsi="Helvetica"/>
                <w:spacing w:val="3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eight</w:t>
            </w:r>
            <w:r w:rsidRPr="005874D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PCIC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Technical</w:t>
            </w:r>
            <w:r w:rsidRPr="005874D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Subcommittees </w:t>
            </w:r>
            <w:r w:rsidR="002F4C15">
              <w:rPr>
                <w:rFonts w:ascii="Helvetica" w:hAnsi="Helvetica"/>
                <w:sz w:val="17"/>
                <w:szCs w:val="17"/>
              </w:rPr>
              <w:t xml:space="preserve">and </w:t>
            </w:r>
            <w:r w:rsidR="00DB6F77">
              <w:rPr>
                <w:rFonts w:ascii="Helvetica" w:hAnsi="Helvetica"/>
                <w:sz w:val="17"/>
                <w:szCs w:val="17"/>
              </w:rPr>
              <w:t xml:space="preserve">the </w:t>
            </w:r>
            <w:r w:rsidR="002F4C15">
              <w:rPr>
                <w:rFonts w:ascii="Helvetica" w:hAnsi="Helvetica"/>
                <w:sz w:val="17"/>
                <w:szCs w:val="17"/>
              </w:rPr>
              <w:t xml:space="preserve">Mining </w:t>
            </w:r>
            <w:r w:rsidR="00D46240">
              <w:rPr>
                <w:rFonts w:ascii="Helvetica" w:hAnsi="Helvetica"/>
                <w:sz w:val="17"/>
                <w:szCs w:val="17"/>
              </w:rPr>
              <w:t xml:space="preserve">Industry </w:t>
            </w:r>
            <w:r w:rsidR="002F4C15">
              <w:rPr>
                <w:rFonts w:ascii="Helvetica" w:hAnsi="Helvetica"/>
                <w:sz w:val="17"/>
                <w:szCs w:val="17"/>
              </w:rPr>
              <w:t xml:space="preserve">Committee 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select abstracts from the </w:t>
            </w:r>
            <w:r w:rsidR="00F66F21">
              <w:rPr>
                <w:rFonts w:ascii="Helvetica" w:hAnsi="Helvetica"/>
                <w:sz w:val="17"/>
                <w:szCs w:val="17"/>
              </w:rPr>
              <w:t>remaining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 abstracts. Authors are encouraged to</w:t>
            </w:r>
            <w:r w:rsidRPr="005874D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present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 their abstracts at the Technical Subcommittee </w:t>
            </w:r>
            <w:r w:rsidR="00D46240">
              <w:rPr>
                <w:rFonts w:ascii="Helvetica" w:hAnsi="Helvetica"/>
                <w:sz w:val="17"/>
                <w:szCs w:val="17"/>
              </w:rPr>
              <w:t xml:space="preserve">and Mining Industry Committee </w:t>
            </w:r>
            <w:r w:rsidRPr="005874D8">
              <w:rPr>
                <w:rFonts w:ascii="Helvetica" w:hAnsi="Helvetica"/>
                <w:sz w:val="17"/>
                <w:szCs w:val="17"/>
              </w:rPr>
              <w:t>meetings. Abstracts are</w:t>
            </w:r>
            <w:r w:rsidRPr="005874D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selected based on members’ </w:t>
            </w:r>
            <w:r w:rsidR="00125CDC">
              <w:rPr>
                <w:rFonts w:ascii="Helvetica" w:hAnsi="Helvetica"/>
                <w:sz w:val="17"/>
                <w:szCs w:val="17"/>
              </w:rPr>
              <w:t>interests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 at their meetings </w:t>
            </w:r>
            <w:r w:rsidR="00C10872">
              <w:rPr>
                <w:rFonts w:ascii="Helvetica" w:hAnsi="Helvetica"/>
                <w:sz w:val="17"/>
                <w:szCs w:val="17"/>
              </w:rPr>
              <w:t>and other factors</w:t>
            </w:r>
            <w:r w:rsidRPr="005874D8">
              <w:rPr>
                <w:rFonts w:ascii="Helvetica" w:hAnsi="Helvetica"/>
                <w:sz w:val="17"/>
                <w:szCs w:val="17"/>
              </w:rPr>
              <w:t>.</w:t>
            </w:r>
          </w:p>
        </w:tc>
      </w:tr>
      <w:tr w:rsidR="005874D8" w:rsidRPr="006A2FE8" w14:paraId="6D5BB9BF" w14:textId="77777777" w:rsidTr="00636863">
        <w:trPr>
          <w:trHeight w:val="652"/>
          <w:tblCellSpacing w:w="22" w:type="dxa"/>
        </w:trPr>
        <w:tc>
          <w:tcPr>
            <w:tcW w:w="1761" w:type="dxa"/>
            <w:vAlign w:val="center"/>
          </w:tcPr>
          <w:p w14:paraId="14E68E9D" w14:textId="38924EE7" w:rsidR="005874D8" w:rsidRPr="005874D8" w:rsidRDefault="00262DDD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>
              <w:rPr>
                <w:rFonts w:ascii="Helvetica" w:hAnsi="Helvetica"/>
                <w:sz w:val="17"/>
                <w:szCs w:val="17"/>
              </w:rPr>
              <w:t>October 1</w:t>
            </w:r>
            <w:r w:rsidR="005203F2">
              <w:rPr>
                <w:rFonts w:ascii="Helvetica" w:hAnsi="Helvetica"/>
                <w:sz w:val="17"/>
                <w:szCs w:val="17"/>
              </w:rPr>
              <w:t>0</w:t>
            </w:r>
            <w:r w:rsidR="005874D8" w:rsidRPr="005874D8">
              <w:rPr>
                <w:rFonts w:ascii="Helvetica" w:hAnsi="Helvetica"/>
                <w:sz w:val="17"/>
                <w:szCs w:val="17"/>
              </w:rPr>
              <w:t>,</w:t>
            </w:r>
            <w:r w:rsidR="005874D8" w:rsidRPr="005874D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2025</w:t>
            </w:r>
          </w:p>
        </w:tc>
        <w:tc>
          <w:tcPr>
            <w:tcW w:w="8452" w:type="dxa"/>
            <w:vAlign w:val="center"/>
          </w:tcPr>
          <w:p w14:paraId="6BF9E88F" w14:textId="427ACB9F" w:rsidR="005874D8" w:rsidRPr="005874D8" w:rsidRDefault="005874D8" w:rsidP="005874D8">
            <w:pPr>
              <w:spacing w:after="0" w:line="240" w:lineRule="auto"/>
              <w:ind w:left="89" w:right="120"/>
              <w:rPr>
                <w:rFonts w:ascii="Helvetica" w:eastAsia="Times New Roman" w:hAnsi="Helvetica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>Lead authors for selected abstracts have been invited by this date to write papers for the</w:t>
            </w:r>
            <w:r w:rsidR="00E639F0">
              <w:rPr>
                <w:rFonts w:ascii="Helvetica" w:hAnsi="Helvetica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  <w:r w:rsidR="00E639F0">
              <w:rPr>
                <w:rFonts w:ascii="Helvetica" w:hAnsi="Helvetica"/>
                <w:sz w:val="17"/>
                <w:szCs w:val="17"/>
              </w:rPr>
              <w:t xml:space="preserve"> P</w:t>
            </w:r>
            <w:r w:rsidRPr="005874D8">
              <w:rPr>
                <w:rFonts w:ascii="Helvetica" w:hAnsi="Helvetica"/>
                <w:sz w:val="17"/>
                <w:szCs w:val="17"/>
              </w:rPr>
              <w:t>CIC</w:t>
            </w:r>
            <w:r w:rsidR="002D1E63">
              <w:rPr>
                <w:rFonts w:ascii="Helvetica" w:hAnsi="Helvetica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 xml:space="preserve">Conference. Authors must accept or decline this invitation. There is an excess of </w:t>
            </w:r>
            <w:r w:rsidR="00E607DD">
              <w:rPr>
                <w:rFonts w:ascii="Helvetica" w:hAnsi="Helvetica"/>
                <w:sz w:val="17"/>
                <w:szCs w:val="17"/>
              </w:rPr>
              <w:t xml:space="preserve">abstracts </w:t>
            </w:r>
            <w:r w:rsidRPr="005874D8">
              <w:rPr>
                <w:rFonts w:ascii="Helvetica" w:hAnsi="Helvetica"/>
                <w:sz w:val="17"/>
                <w:szCs w:val="17"/>
              </w:rPr>
              <w:t>selected</w:t>
            </w:r>
            <w:r w:rsidRPr="005874D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so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not</w:t>
            </w:r>
            <w:r w:rsidRPr="005874D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all papers</w:t>
            </w:r>
            <w:r w:rsidRPr="005874D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completed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will</w:t>
            </w:r>
            <w:r w:rsidRPr="005874D8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be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presented</w:t>
            </w:r>
            <w:r w:rsidRPr="005874D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at</w:t>
            </w:r>
            <w:r w:rsidRPr="005874D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the</w:t>
            </w:r>
            <w:r w:rsidRPr="005874D8">
              <w:rPr>
                <w:rFonts w:ascii="Helvetica" w:hAnsi="Helvetica"/>
                <w:spacing w:val="6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PCIC</w:t>
            </w:r>
            <w:r w:rsidRPr="005874D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Conference.</w:t>
            </w:r>
          </w:p>
        </w:tc>
      </w:tr>
      <w:tr w:rsidR="005874D8" w:rsidRPr="006A2FE8" w14:paraId="338AD54A" w14:textId="77777777" w:rsidTr="00636863">
        <w:trPr>
          <w:trHeight w:val="483"/>
          <w:tblCellSpacing w:w="22" w:type="dxa"/>
        </w:trPr>
        <w:tc>
          <w:tcPr>
            <w:tcW w:w="1761" w:type="dxa"/>
            <w:shd w:val="clear" w:color="auto" w:fill="D9D9D9"/>
            <w:vAlign w:val="center"/>
          </w:tcPr>
          <w:p w14:paraId="217595E4" w14:textId="07AFFE28" w:rsidR="005874D8" w:rsidRPr="00125BB8" w:rsidRDefault="005874D8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 w:rsidRPr="00125BB8">
              <w:rPr>
                <w:rFonts w:ascii="Helvetica" w:hAnsi="Helvetica"/>
                <w:sz w:val="17"/>
                <w:szCs w:val="17"/>
              </w:rPr>
              <w:t>October</w:t>
            </w:r>
            <w:r w:rsidRPr="00125BB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pacing w:val="-4"/>
                <w:sz w:val="17"/>
                <w:szCs w:val="17"/>
              </w:rPr>
              <w:t>17</w:t>
            </w:r>
            <w:r w:rsidRPr="00125BB8">
              <w:rPr>
                <w:rFonts w:ascii="Helvetica" w:hAnsi="Helvetica"/>
                <w:sz w:val="17"/>
                <w:szCs w:val="17"/>
              </w:rPr>
              <w:t>,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2025</w:t>
            </w:r>
          </w:p>
        </w:tc>
        <w:tc>
          <w:tcPr>
            <w:tcW w:w="8452" w:type="dxa"/>
            <w:shd w:val="clear" w:color="auto" w:fill="D9D9D9"/>
            <w:vAlign w:val="center"/>
          </w:tcPr>
          <w:p w14:paraId="37041AF4" w14:textId="3A3BECCC" w:rsidR="005874D8" w:rsidRPr="005874D8" w:rsidRDefault="005874D8" w:rsidP="005874D8">
            <w:pPr>
              <w:spacing w:after="0" w:line="240" w:lineRule="auto"/>
              <w:ind w:left="89" w:right="120"/>
              <w:rPr>
                <w:rFonts w:ascii="Helvetica" w:eastAsia="Times New Roman" w:hAnsi="Helvetica"/>
                <w:sz w:val="17"/>
                <w:szCs w:val="17"/>
              </w:rPr>
            </w:pPr>
            <w:r w:rsidRPr="00125BB8">
              <w:rPr>
                <w:rFonts w:ascii="Helvetica" w:hAnsi="Helvetica"/>
                <w:sz w:val="17"/>
                <w:szCs w:val="17"/>
              </w:rPr>
              <w:t>Authors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of</w:t>
            </w:r>
            <w:r w:rsidRPr="00125BB8">
              <w:rPr>
                <w:rFonts w:ascii="Helvetica" w:hAnsi="Helvetica"/>
                <w:spacing w:val="-3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abstracts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NOT</w:t>
            </w:r>
            <w:r w:rsidRPr="00125BB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accepted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for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the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  <w:r w:rsidRPr="00125BB8">
              <w:rPr>
                <w:rFonts w:ascii="Helvetica" w:hAnsi="Helvetica"/>
                <w:spacing w:val="4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PCIC</w:t>
            </w:r>
            <w:r w:rsidRPr="00125BB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Conference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have been</w:t>
            </w:r>
            <w:r w:rsidRPr="00125BB8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notified</w:t>
            </w:r>
            <w:r w:rsidRPr="00125BB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by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this</w:t>
            </w:r>
            <w:r w:rsidR="00E639F0">
              <w:rPr>
                <w:rFonts w:ascii="Helvetica" w:hAnsi="Helvetica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date.</w:t>
            </w:r>
          </w:p>
        </w:tc>
      </w:tr>
      <w:tr w:rsidR="005874D8" w:rsidRPr="006A2FE8" w14:paraId="55B6BD0E" w14:textId="77777777" w:rsidTr="00636863">
        <w:trPr>
          <w:trHeight w:val="652"/>
          <w:tblCellSpacing w:w="22" w:type="dxa"/>
        </w:trPr>
        <w:tc>
          <w:tcPr>
            <w:tcW w:w="1761" w:type="dxa"/>
            <w:vAlign w:val="center"/>
          </w:tcPr>
          <w:p w14:paraId="41FF04AF" w14:textId="5305038D" w:rsidR="005874D8" w:rsidRPr="00125BB8" w:rsidRDefault="005874D8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 w:rsidRPr="00125BB8">
              <w:rPr>
                <w:rFonts w:ascii="Helvetica" w:hAnsi="Helvetica"/>
                <w:sz w:val="17"/>
                <w:szCs w:val="17"/>
              </w:rPr>
              <w:t>February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="00604718">
              <w:rPr>
                <w:rFonts w:ascii="Helvetica" w:hAnsi="Helvetica"/>
                <w:spacing w:val="-2"/>
                <w:sz w:val="17"/>
                <w:szCs w:val="17"/>
              </w:rPr>
              <w:t>2</w:t>
            </w:r>
            <w:r w:rsidRPr="00125BB8">
              <w:rPr>
                <w:rFonts w:ascii="Helvetica" w:hAnsi="Helvetica"/>
                <w:sz w:val="17"/>
                <w:szCs w:val="17"/>
              </w:rPr>
              <w:t>,</w:t>
            </w:r>
            <w:r w:rsidRPr="00125BB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vAlign w:val="center"/>
          </w:tcPr>
          <w:p w14:paraId="6F63761A" w14:textId="72C6FCE6" w:rsidR="0012716A" w:rsidRPr="00644132" w:rsidRDefault="005874D8" w:rsidP="00644132">
            <w:pPr>
              <w:spacing w:after="0" w:line="240" w:lineRule="auto"/>
              <w:ind w:left="89" w:right="120"/>
              <w:rPr>
                <w:rFonts w:ascii="Helvetica" w:hAnsi="Helvetica"/>
                <w:sz w:val="17"/>
                <w:szCs w:val="17"/>
              </w:rPr>
            </w:pPr>
            <w:r w:rsidRPr="00125BB8">
              <w:rPr>
                <w:rFonts w:ascii="Helvetica" w:hAnsi="Helvetica"/>
                <w:sz w:val="17"/>
                <w:szCs w:val="17"/>
              </w:rPr>
              <w:t>Authors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MUST</w:t>
            </w:r>
            <w:r w:rsidRPr="00125BB8">
              <w:rPr>
                <w:rFonts w:ascii="Helvetica" w:hAnsi="Helvetica"/>
                <w:spacing w:val="-3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submit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by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this</w:t>
            </w:r>
            <w:r w:rsidRPr="00125BB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date their</w:t>
            </w:r>
            <w:r w:rsidRPr="00125BB8">
              <w:rPr>
                <w:rFonts w:ascii="Helvetica" w:hAnsi="Helvetica"/>
                <w:spacing w:val="3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  <w:u w:val="single"/>
              </w:rPr>
              <w:t>completed</w:t>
            </w:r>
            <w:r w:rsidRPr="00125BB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paper</w:t>
            </w:r>
            <w:r w:rsidRPr="00125BB8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that</w:t>
            </w:r>
            <w:r w:rsidRPr="00125BB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is</w:t>
            </w:r>
            <w:r w:rsidRPr="00125BB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properly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formatted</w:t>
            </w:r>
            <w:r w:rsidRPr="00125BB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wit</w:t>
            </w:r>
            <w:r w:rsidR="004E4D93">
              <w:rPr>
                <w:rFonts w:ascii="Helvetica" w:hAnsi="Helvetica"/>
                <w:sz w:val="17"/>
                <w:szCs w:val="17"/>
              </w:rPr>
              <w:t>h p</w:t>
            </w:r>
            <w:r w:rsidRPr="00125BB8">
              <w:rPr>
                <w:rFonts w:ascii="Helvetica" w:hAnsi="Helvetica"/>
                <w:sz w:val="17"/>
                <w:szCs w:val="17"/>
              </w:rPr>
              <w:t>hotographs,</w:t>
            </w:r>
            <w:r w:rsidRPr="00125BB8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charts</w:t>
            </w:r>
            <w:r w:rsidR="00125CDC">
              <w:rPr>
                <w:rFonts w:ascii="Helvetica" w:hAnsi="Helvetica"/>
                <w:sz w:val="17"/>
                <w:szCs w:val="17"/>
              </w:rPr>
              <w:t>,</w:t>
            </w:r>
            <w:r w:rsidRPr="00125BB8">
              <w:rPr>
                <w:rFonts w:ascii="Helvetica" w:hAnsi="Helvetica"/>
                <w:sz w:val="17"/>
                <w:szCs w:val="17"/>
              </w:rPr>
              <w:t xml:space="preserve"> and graphs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to</w:t>
            </w:r>
            <w:r w:rsidRPr="00125BB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the appropriate</w:t>
            </w:r>
            <w:r w:rsidRPr="00125BB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General</w:t>
            </w:r>
            <w:r w:rsidRPr="00125BB8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Program</w:t>
            </w:r>
            <w:r w:rsidR="004E4D93">
              <w:rPr>
                <w:rFonts w:ascii="Helvetica" w:hAnsi="Helvetica"/>
                <w:sz w:val="17"/>
                <w:szCs w:val="17"/>
              </w:rPr>
              <w:t>,</w:t>
            </w:r>
            <w:r w:rsidRPr="00125BB8">
              <w:rPr>
                <w:rFonts w:ascii="Helvetica" w:hAnsi="Helvetica"/>
                <w:sz w:val="17"/>
                <w:szCs w:val="17"/>
              </w:rPr>
              <w:t xml:space="preserve"> Technical</w:t>
            </w:r>
            <w:r w:rsidRPr="00125BB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Subcommittee</w:t>
            </w:r>
            <w:r w:rsidR="004E4D93">
              <w:rPr>
                <w:rFonts w:ascii="Helvetica" w:hAnsi="Helvetica"/>
                <w:sz w:val="17"/>
                <w:szCs w:val="17"/>
              </w:rPr>
              <w:t>, or Mining Industry Committee</w:t>
            </w:r>
            <w:r w:rsidRPr="00125BB8">
              <w:rPr>
                <w:rFonts w:ascii="Helvetica" w:hAnsi="Helvetica"/>
                <w:spacing w:val="3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representative</w:t>
            </w:r>
            <w:r w:rsidRPr="00125BB8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to</w:t>
            </w:r>
            <w:r w:rsidRPr="00125BB8">
              <w:rPr>
                <w:rFonts w:ascii="Helvetica" w:hAnsi="Helvetica"/>
                <w:spacing w:val="-4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be</w:t>
            </w:r>
            <w:r w:rsidRPr="00125BB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immediately</w:t>
            </w:r>
            <w:r w:rsidRPr="00125BB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forwarded</w:t>
            </w:r>
            <w:r w:rsidRPr="00125BB8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for peer</w:t>
            </w:r>
            <w:r w:rsidRPr="00125BB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125BB8">
              <w:rPr>
                <w:rFonts w:ascii="Helvetica" w:hAnsi="Helvetica"/>
                <w:sz w:val="17"/>
                <w:szCs w:val="17"/>
              </w:rPr>
              <w:t>review.</w:t>
            </w:r>
          </w:p>
        </w:tc>
      </w:tr>
      <w:tr w:rsidR="0080492D" w:rsidRPr="006A2FE8" w14:paraId="6A93D9C4" w14:textId="77777777" w:rsidTr="00636863">
        <w:trPr>
          <w:trHeight w:val="384"/>
          <w:tblCellSpacing w:w="22" w:type="dxa"/>
        </w:trPr>
        <w:tc>
          <w:tcPr>
            <w:tcW w:w="1761" w:type="dxa"/>
            <w:shd w:val="clear" w:color="auto" w:fill="D9D9D9"/>
            <w:vAlign w:val="center"/>
          </w:tcPr>
          <w:p w14:paraId="108C85CF" w14:textId="2CBD1934" w:rsidR="005874D8" w:rsidRPr="005874D8" w:rsidRDefault="005874D8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>March</w:t>
            </w:r>
            <w:r w:rsidRPr="005874D8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="00604718">
              <w:rPr>
                <w:rFonts w:ascii="Helvetica" w:hAnsi="Helvetica"/>
                <w:sz w:val="17"/>
                <w:szCs w:val="17"/>
              </w:rPr>
              <w:t>2</w:t>
            </w:r>
            <w:r w:rsidRPr="005874D8">
              <w:rPr>
                <w:rFonts w:ascii="Helvetica" w:hAnsi="Helvetica"/>
                <w:sz w:val="17"/>
                <w:szCs w:val="17"/>
              </w:rPr>
              <w:t>,</w:t>
            </w:r>
            <w:r w:rsidRPr="005874D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shd w:val="clear" w:color="auto" w:fill="D9D9D9"/>
            <w:vAlign w:val="center"/>
          </w:tcPr>
          <w:p w14:paraId="5E312275" w14:textId="1218DA1C" w:rsidR="005874D8" w:rsidRPr="00D9213B" w:rsidRDefault="005874D8" w:rsidP="005874D8">
            <w:pPr>
              <w:spacing w:after="0" w:line="240" w:lineRule="auto"/>
              <w:ind w:left="89" w:right="120"/>
              <w:rPr>
                <w:rFonts w:ascii="Helvetica" w:hAnsi="Helvetica"/>
                <w:sz w:val="17"/>
                <w:szCs w:val="17"/>
              </w:rPr>
            </w:pPr>
            <w:r w:rsidRPr="005874D8">
              <w:rPr>
                <w:rFonts w:ascii="Helvetica" w:hAnsi="Helvetica"/>
                <w:sz w:val="17"/>
                <w:szCs w:val="17"/>
              </w:rPr>
              <w:t>Reviews</w:t>
            </w:r>
            <w:r w:rsidRPr="005874D8">
              <w:rPr>
                <w:rFonts w:ascii="Helvetica" w:hAnsi="Helvetica"/>
                <w:spacing w:val="-3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and</w:t>
            </w:r>
            <w:r w:rsidRPr="005874D8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comments</w:t>
            </w:r>
            <w:r w:rsidRPr="005874D8">
              <w:rPr>
                <w:rFonts w:ascii="Helvetica" w:hAnsi="Helvetica"/>
                <w:spacing w:val="-3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from</w:t>
            </w:r>
            <w:r w:rsidRPr="005874D8">
              <w:rPr>
                <w:rFonts w:ascii="Helvetica" w:hAnsi="Helvetica"/>
                <w:spacing w:val="-5"/>
                <w:sz w:val="17"/>
                <w:szCs w:val="17"/>
              </w:rPr>
              <w:t xml:space="preserve"> </w:t>
            </w:r>
            <w:r w:rsidRPr="005874D8">
              <w:rPr>
                <w:rFonts w:ascii="Helvetica" w:hAnsi="Helvetica"/>
                <w:sz w:val="17"/>
                <w:szCs w:val="17"/>
              </w:rPr>
              <w:t>pee</w:t>
            </w:r>
            <w:r w:rsidRPr="00D9213B">
              <w:rPr>
                <w:rFonts w:ascii="Helvetica" w:hAnsi="Helvetica"/>
                <w:sz w:val="17"/>
                <w:szCs w:val="17"/>
              </w:rPr>
              <w:t>r</w:t>
            </w:r>
            <w:r w:rsidRPr="00D9213B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reviewers are due to the lead authors,</w:t>
            </w:r>
            <w:r w:rsidRPr="00D9213B">
              <w:rPr>
                <w:rFonts w:ascii="Helvetica" w:hAnsi="Helvetica"/>
                <w:spacing w:val="-3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with</w:t>
            </w:r>
            <w:r w:rsidRPr="00D9213B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copies</w:t>
            </w:r>
            <w:r w:rsidRPr="00D9213B">
              <w:rPr>
                <w:rFonts w:ascii="Helvetica" w:hAnsi="Helvetica"/>
                <w:spacing w:val="-6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to</w:t>
            </w:r>
            <w:r w:rsidRPr="00D9213B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="00125CDC">
              <w:rPr>
                <w:rFonts w:ascii="Helvetica" w:hAnsi="Helvetica"/>
                <w:spacing w:val="-2"/>
                <w:sz w:val="17"/>
                <w:szCs w:val="17"/>
              </w:rPr>
              <w:t xml:space="preserve">the </w:t>
            </w:r>
            <w:r w:rsidRPr="00D9213B">
              <w:rPr>
                <w:rFonts w:ascii="Helvetica" w:hAnsi="Helvetica"/>
                <w:sz w:val="17"/>
                <w:szCs w:val="17"/>
              </w:rPr>
              <w:t>appropriat</w:t>
            </w:r>
            <w:r w:rsidR="00527C35" w:rsidRPr="00D9213B">
              <w:rPr>
                <w:rFonts w:ascii="Helvetica" w:hAnsi="Helvetica"/>
                <w:sz w:val="17"/>
                <w:szCs w:val="17"/>
              </w:rPr>
              <w:t>e G</w:t>
            </w:r>
            <w:r w:rsidRPr="00D9213B">
              <w:rPr>
                <w:rFonts w:ascii="Helvetica" w:hAnsi="Helvetica"/>
                <w:sz w:val="17"/>
                <w:szCs w:val="17"/>
              </w:rPr>
              <w:t>eneral Program</w:t>
            </w:r>
            <w:r w:rsidR="00527C35" w:rsidRPr="00D9213B">
              <w:rPr>
                <w:rFonts w:ascii="Helvetica" w:hAnsi="Helvetica"/>
                <w:sz w:val="17"/>
                <w:szCs w:val="17"/>
              </w:rPr>
              <w:t>,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Technical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Subcommittee</w:t>
            </w:r>
            <w:r w:rsidR="00527C35" w:rsidRPr="00D9213B">
              <w:rPr>
                <w:rFonts w:ascii="Helvetica" w:hAnsi="Helvetica"/>
                <w:sz w:val="17"/>
                <w:szCs w:val="17"/>
              </w:rPr>
              <w:t>, or Mining Industry Committee</w:t>
            </w:r>
            <w:r w:rsidRPr="00D9213B">
              <w:rPr>
                <w:rFonts w:ascii="Helvetica" w:hAnsi="Helvetica"/>
                <w:spacing w:val="5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representative.</w:t>
            </w:r>
          </w:p>
          <w:p w14:paraId="14488082" w14:textId="77777777" w:rsidR="00BF3BBF" w:rsidRPr="00D9213B" w:rsidRDefault="00BF3BBF" w:rsidP="005874D8">
            <w:pPr>
              <w:spacing w:after="0" w:line="240" w:lineRule="auto"/>
              <w:ind w:left="89" w:right="120"/>
              <w:rPr>
                <w:rFonts w:ascii="Helvetica" w:eastAsia="Times New Roman" w:hAnsi="Helvetica"/>
                <w:sz w:val="17"/>
                <w:szCs w:val="17"/>
              </w:rPr>
            </w:pPr>
          </w:p>
          <w:p w14:paraId="7562CE5E" w14:textId="026A2557" w:rsidR="00BF3BBF" w:rsidRPr="005874D8" w:rsidRDefault="0089707B" w:rsidP="005874D8">
            <w:pPr>
              <w:spacing w:after="0" w:line="240" w:lineRule="auto"/>
              <w:ind w:left="89" w:right="120"/>
              <w:rPr>
                <w:rFonts w:ascii="Helvetica" w:eastAsia="Times New Roman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 xml:space="preserve">PCIC Publications Subcommittee sends </w:t>
            </w:r>
            <w:r w:rsidR="00C7297A" w:rsidRPr="00D9213B">
              <w:rPr>
                <w:rFonts w:ascii="Helvetica" w:hAnsi="Helvetica"/>
                <w:sz w:val="17"/>
                <w:szCs w:val="17"/>
              </w:rPr>
              <w:t xml:space="preserve">authors 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information on how to </w:t>
            </w:r>
            <w:r w:rsidR="003F2FD6" w:rsidRPr="00D9213B">
              <w:rPr>
                <w:rFonts w:ascii="Helvetica" w:hAnsi="Helvetica"/>
                <w:sz w:val="17"/>
                <w:szCs w:val="17"/>
              </w:rPr>
              <w:t xml:space="preserve">complete electronic copyright, using the IEEE eCF system, and </w:t>
            </w:r>
            <w:r w:rsidR="005203F2">
              <w:rPr>
                <w:rFonts w:ascii="Helvetica" w:hAnsi="Helvetica"/>
                <w:sz w:val="17"/>
                <w:szCs w:val="17"/>
              </w:rPr>
              <w:t>create</w:t>
            </w:r>
            <w:r w:rsidR="003F2FD6" w:rsidRPr="00D9213B">
              <w:rPr>
                <w:rFonts w:ascii="Helvetica" w:hAnsi="Helvetica"/>
                <w:sz w:val="17"/>
                <w:szCs w:val="17"/>
              </w:rPr>
              <w:t xml:space="preserve"> </w:t>
            </w:r>
            <w:r w:rsidR="00527C35" w:rsidRPr="00D9213B">
              <w:rPr>
                <w:rFonts w:ascii="Helvetica" w:hAnsi="Helvetica"/>
                <w:sz w:val="17"/>
                <w:szCs w:val="17"/>
              </w:rPr>
              <w:t xml:space="preserve">an </w:t>
            </w:r>
            <w:r w:rsidR="003F2FD6" w:rsidRPr="00D9213B">
              <w:rPr>
                <w:rFonts w:ascii="Helvetica" w:hAnsi="Helvetica"/>
                <w:sz w:val="17"/>
                <w:szCs w:val="17"/>
              </w:rPr>
              <w:t xml:space="preserve">IEEE </w:t>
            </w:r>
            <w:r w:rsidR="003F2FD6" w:rsidRPr="00D9213B">
              <w:rPr>
                <w:rFonts w:ascii="Helvetica" w:hAnsi="Helvetica"/>
                <w:i/>
                <w:iCs/>
                <w:sz w:val="17"/>
                <w:szCs w:val="17"/>
              </w:rPr>
              <w:t>Xplore</w:t>
            </w:r>
            <w:r w:rsidR="004A15D6" w:rsidRPr="00D9213B">
              <w:rPr>
                <w:rFonts w:ascii="Helvetica" w:hAnsi="Helvetica"/>
                <w:i/>
                <w:iCs/>
                <w:sz w:val="17"/>
                <w:szCs w:val="17"/>
                <w:vertAlign w:val="superscript"/>
              </w:rPr>
              <w:t>®</w:t>
            </w:r>
            <w:r w:rsidR="003F2FD6" w:rsidRPr="00D9213B">
              <w:rPr>
                <w:rFonts w:ascii="Helvetica" w:hAnsi="Helvetica"/>
                <w:sz w:val="17"/>
                <w:szCs w:val="17"/>
              </w:rPr>
              <w:t xml:space="preserve"> compliant </w:t>
            </w:r>
            <w:r w:rsidR="005203F2">
              <w:rPr>
                <w:rFonts w:ascii="Helvetica" w:hAnsi="Helvetica"/>
                <w:sz w:val="17"/>
                <w:szCs w:val="17"/>
              </w:rPr>
              <w:t>PDF</w:t>
            </w:r>
            <w:r w:rsidR="003F2FD6" w:rsidRPr="00D9213B">
              <w:rPr>
                <w:rFonts w:ascii="Helvetica" w:hAnsi="Helvetica"/>
                <w:sz w:val="17"/>
                <w:szCs w:val="17"/>
              </w:rPr>
              <w:t xml:space="preserve"> file of their paper</w:t>
            </w:r>
            <w:r w:rsidR="00C05D53" w:rsidRPr="00D9213B">
              <w:rPr>
                <w:rFonts w:ascii="Helvetica" w:hAnsi="Helvetica"/>
                <w:sz w:val="17"/>
                <w:szCs w:val="17"/>
              </w:rPr>
              <w:t>, using IEEE PDF eXpress</w:t>
            </w:r>
            <w:r w:rsidR="00C05D53" w:rsidRPr="00D9213B">
              <w:rPr>
                <w:rFonts w:ascii="Helvetica" w:hAnsi="Helvetica"/>
                <w:sz w:val="17"/>
                <w:szCs w:val="17"/>
                <w:vertAlign w:val="superscript"/>
              </w:rPr>
              <w:t>®</w:t>
            </w:r>
            <w:r w:rsidR="00C05D53" w:rsidRPr="00D9213B">
              <w:rPr>
                <w:rFonts w:ascii="Helvetica" w:hAnsi="Helvetica"/>
                <w:sz w:val="17"/>
                <w:szCs w:val="17"/>
              </w:rPr>
              <w:t>.</w:t>
            </w:r>
          </w:p>
        </w:tc>
      </w:tr>
      <w:tr w:rsidR="005874D8" w:rsidRPr="00D9213B" w14:paraId="47900672" w14:textId="77777777" w:rsidTr="00636863">
        <w:trPr>
          <w:trHeight w:val="428"/>
          <w:tblCellSpacing w:w="22" w:type="dxa"/>
        </w:trPr>
        <w:tc>
          <w:tcPr>
            <w:tcW w:w="1761" w:type="dxa"/>
            <w:vAlign w:val="center"/>
          </w:tcPr>
          <w:p w14:paraId="01E7BAE4" w14:textId="0CDCC4FA" w:rsidR="005874D8" w:rsidRPr="00D9213B" w:rsidRDefault="005874D8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>April</w:t>
            </w:r>
            <w:r w:rsidRPr="00D9213B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="00604718">
              <w:rPr>
                <w:rFonts w:ascii="Helvetica" w:hAnsi="Helvetica"/>
                <w:spacing w:val="-1"/>
                <w:sz w:val="17"/>
                <w:szCs w:val="17"/>
              </w:rPr>
              <w:t>1</w:t>
            </w:r>
            <w:r w:rsidRPr="00D9213B">
              <w:rPr>
                <w:rFonts w:ascii="Helvetica" w:hAnsi="Helvetica"/>
                <w:sz w:val="17"/>
                <w:szCs w:val="17"/>
              </w:rPr>
              <w:t>,</w:t>
            </w:r>
            <w:r w:rsidRPr="00D9213B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vAlign w:val="center"/>
          </w:tcPr>
          <w:p w14:paraId="18AA8026" w14:textId="336B456A" w:rsidR="005874D8" w:rsidRPr="00D9213B" w:rsidRDefault="005874D8" w:rsidP="005874D8">
            <w:pPr>
              <w:pStyle w:val="TableParagraph"/>
              <w:spacing w:after="120"/>
              <w:ind w:left="86" w:right="115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>Authors MUST submit by this date their final electronic version of their paper</w:t>
            </w:r>
            <w:r w:rsidR="00590ADF" w:rsidRPr="00D9213B">
              <w:rPr>
                <w:rFonts w:ascii="Helvetica" w:hAnsi="Helvetica"/>
                <w:sz w:val="17"/>
                <w:szCs w:val="17"/>
              </w:rPr>
              <w:t xml:space="preserve"> in Word format and IEEE Xplore</w:t>
            </w:r>
            <w:r w:rsidR="005203F2" w:rsidRPr="00D9213B">
              <w:rPr>
                <w:rFonts w:ascii="Helvetica" w:hAnsi="Helvetica"/>
                <w:i/>
                <w:iCs/>
                <w:sz w:val="17"/>
                <w:szCs w:val="17"/>
                <w:vertAlign w:val="superscript"/>
              </w:rPr>
              <w:t>®</w:t>
            </w:r>
            <w:r w:rsidR="00590ADF" w:rsidRPr="00D9213B">
              <w:rPr>
                <w:rFonts w:ascii="Helvetica" w:hAnsi="Helvetica"/>
                <w:sz w:val="17"/>
                <w:szCs w:val="17"/>
              </w:rPr>
              <w:t xml:space="preserve"> compliant </w:t>
            </w:r>
            <w:r w:rsidR="005203F2">
              <w:rPr>
                <w:rFonts w:ascii="Helvetica" w:hAnsi="Helvetica"/>
                <w:sz w:val="17"/>
                <w:szCs w:val="17"/>
              </w:rPr>
              <w:t>PDF</w:t>
            </w:r>
            <w:r w:rsidR="00590ADF" w:rsidRPr="00D9213B">
              <w:rPr>
                <w:rFonts w:ascii="Helvetica" w:hAnsi="Helvetica"/>
                <w:sz w:val="17"/>
                <w:szCs w:val="17"/>
              </w:rPr>
              <w:t xml:space="preserve"> file (created using IEEE PDF eXpress</w:t>
            </w:r>
            <w:r w:rsidR="00590ADF" w:rsidRPr="00D9213B">
              <w:rPr>
                <w:rFonts w:ascii="Helvetica" w:hAnsi="Helvetica"/>
                <w:sz w:val="17"/>
                <w:szCs w:val="17"/>
                <w:vertAlign w:val="superscript"/>
              </w:rPr>
              <w:t>®</w:t>
            </w:r>
            <w:r w:rsidR="00590ADF" w:rsidRPr="00D9213B">
              <w:rPr>
                <w:rFonts w:ascii="Helvetica" w:hAnsi="Helvetica"/>
                <w:sz w:val="17"/>
                <w:szCs w:val="17"/>
              </w:rPr>
              <w:t xml:space="preserve">) </w:t>
            </w:r>
            <w:r w:rsidRPr="00D9213B">
              <w:rPr>
                <w:rFonts w:ascii="Helvetica" w:hAnsi="Helvetica"/>
                <w:sz w:val="17"/>
                <w:szCs w:val="17"/>
              </w:rPr>
              <w:t>to the appropriate</w:t>
            </w:r>
            <w:r w:rsidR="006E5825" w:rsidRPr="00D9213B">
              <w:rPr>
                <w:rFonts w:ascii="Helvetica" w:hAnsi="Helvetica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pacing w:val="-45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General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Program</w:t>
            </w:r>
            <w:r w:rsidR="006E5825" w:rsidRPr="00D9213B">
              <w:rPr>
                <w:rFonts w:ascii="Helvetica" w:hAnsi="Helvetica"/>
                <w:sz w:val="17"/>
                <w:szCs w:val="17"/>
              </w:rPr>
              <w:t>,</w:t>
            </w:r>
            <w:r w:rsidRPr="00D9213B">
              <w:rPr>
                <w:rFonts w:ascii="Helvetica" w:hAnsi="Helvetica"/>
                <w:spacing w:val="5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Technical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Subcommittee</w:t>
            </w:r>
            <w:r w:rsidR="006E5825" w:rsidRPr="00D9213B">
              <w:rPr>
                <w:rFonts w:ascii="Helvetica" w:hAnsi="Helvetica"/>
                <w:sz w:val="17"/>
                <w:szCs w:val="17"/>
              </w:rPr>
              <w:t>, or Mining Industry Committee</w:t>
            </w:r>
            <w:r w:rsidRPr="00D9213B">
              <w:rPr>
                <w:rFonts w:ascii="Helvetica" w:hAnsi="Helvetica"/>
                <w:spacing w:val="4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representative for</w:t>
            </w:r>
            <w:r w:rsidRPr="00D9213B">
              <w:rPr>
                <w:rFonts w:ascii="Helvetica" w:hAnsi="Helvetica"/>
                <w:spacing w:val="-2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a</w:t>
            </w:r>
            <w:r w:rsidRPr="00D9213B">
              <w:rPr>
                <w:rFonts w:ascii="Helvetica" w:hAnsi="Helvetica"/>
                <w:spacing w:val="4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final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check</w:t>
            </w:r>
            <w:r w:rsidRPr="00D9213B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for</w:t>
            </w:r>
            <w:r w:rsidRPr="00D9213B">
              <w:rPr>
                <w:rFonts w:ascii="Helvetica" w:hAnsi="Helvetica"/>
                <w:spacing w:val="3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formatting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and commercialism </w:t>
            </w:r>
            <w:r w:rsidR="00125CDC">
              <w:rPr>
                <w:rFonts w:ascii="Helvetica" w:hAnsi="Helvetica"/>
                <w:sz w:val="17"/>
                <w:szCs w:val="17"/>
              </w:rPr>
              <w:t>before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 publication. Comments from paper reviewers must be</w:t>
            </w:r>
            <w:r w:rsidRPr="00D9213B">
              <w:rPr>
                <w:rFonts w:ascii="Helvetica" w:hAnsi="Helvetica"/>
                <w:spacing w:val="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acknowledged and included where warranted. Preliminary paper table of contents set for PCIC</w:t>
            </w:r>
            <w:r w:rsidRPr="00D9213B">
              <w:rPr>
                <w:rFonts w:ascii="Helvetica" w:hAnsi="Helvetica"/>
                <w:spacing w:val="-45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Conference</w:t>
            </w:r>
            <w:r w:rsidRPr="00D9213B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Record</w:t>
            </w:r>
            <w:r w:rsidRPr="00D9213B">
              <w:rPr>
                <w:rFonts w:ascii="Helvetica" w:hAnsi="Helvetica"/>
                <w:spacing w:val="6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by</w:t>
            </w:r>
            <w:r w:rsidRPr="00D9213B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PCIC</w:t>
            </w:r>
            <w:r w:rsidRPr="00D9213B">
              <w:rPr>
                <w:rFonts w:ascii="Helvetica" w:hAnsi="Helvetica"/>
                <w:spacing w:val="-1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Leadership.</w:t>
            </w:r>
          </w:p>
          <w:p w14:paraId="31F96477" w14:textId="3E821104" w:rsidR="005874D8" w:rsidRPr="00D9213B" w:rsidRDefault="00D85CBD" w:rsidP="008F20E7">
            <w:pPr>
              <w:pStyle w:val="TableParagraph"/>
              <w:spacing w:after="120"/>
              <w:ind w:left="86" w:right="115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 xml:space="preserve">Authors must complete </w:t>
            </w:r>
            <w:r w:rsidR="005203F2">
              <w:rPr>
                <w:rFonts w:ascii="Helvetica" w:hAnsi="Helvetica"/>
                <w:sz w:val="17"/>
                <w:szCs w:val="17"/>
              </w:rPr>
              <w:t xml:space="preserve">their copyright in the IEEE eCF system by this date </w:t>
            </w:r>
            <w:r w:rsidR="008F20E7" w:rsidRPr="00D9213B">
              <w:rPr>
                <w:rFonts w:ascii="Helvetica" w:hAnsi="Helvetica"/>
                <w:sz w:val="17"/>
                <w:szCs w:val="17"/>
              </w:rPr>
              <w:t>for their paper.</w:t>
            </w:r>
            <w:r w:rsidR="00BE6576" w:rsidRPr="00D9213B">
              <w:rPr>
                <w:rFonts w:ascii="Helvetica" w:hAnsi="Helvetica"/>
                <w:sz w:val="17"/>
                <w:szCs w:val="17"/>
              </w:rPr>
              <w:t xml:space="preserve"> This copyright is for the PCIC Conference Record version of their paper.</w:t>
            </w:r>
          </w:p>
        </w:tc>
      </w:tr>
      <w:tr w:rsidR="005874D8" w:rsidRPr="00D9213B" w14:paraId="1D3CABFD" w14:textId="77777777" w:rsidTr="00636863">
        <w:trPr>
          <w:trHeight w:val="1129"/>
          <w:tblCellSpacing w:w="22" w:type="dxa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65102CB9" w14:textId="458F0975" w:rsidR="005874D8" w:rsidRPr="00D9213B" w:rsidRDefault="005874D8" w:rsidP="005874D8">
            <w:pPr>
              <w:spacing w:after="0" w:line="240" w:lineRule="auto"/>
              <w:jc w:val="center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 xml:space="preserve">May </w:t>
            </w:r>
            <w:r w:rsidR="00C10872" w:rsidRPr="00D9213B">
              <w:rPr>
                <w:rFonts w:ascii="Helvetica" w:hAnsi="Helvetica"/>
                <w:sz w:val="17"/>
                <w:szCs w:val="17"/>
              </w:rPr>
              <w:t>1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,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shd w:val="clear" w:color="auto" w:fill="D9D9D9" w:themeFill="background1" w:themeFillShade="D9"/>
            <w:vAlign w:val="center"/>
          </w:tcPr>
          <w:p w14:paraId="778325A2" w14:textId="13AD87E5" w:rsidR="005874D8" w:rsidRPr="00D9213B" w:rsidRDefault="005874D8" w:rsidP="00871B5F">
            <w:pPr>
              <w:spacing w:after="0" w:line="240" w:lineRule="auto"/>
              <w:ind w:left="72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 xml:space="preserve">Technical Subcommittee </w:t>
            </w:r>
            <w:r w:rsidR="006E5825" w:rsidRPr="00D9213B">
              <w:rPr>
                <w:rFonts w:ascii="Helvetica" w:hAnsi="Helvetica"/>
                <w:sz w:val="17"/>
                <w:szCs w:val="17"/>
              </w:rPr>
              <w:t xml:space="preserve">and Mining Industry Committee 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representatives select completed papers for the </w:t>
            </w:r>
            <w:r w:rsidR="005203F2">
              <w:rPr>
                <w:rFonts w:ascii="Helvetica" w:hAnsi="Helvetica"/>
                <w:sz w:val="17"/>
                <w:szCs w:val="17"/>
              </w:rPr>
              <w:t>2025</w:t>
            </w:r>
            <w:r w:rsidR="002F4C15" w:rsidRPr="00D9213B">
              <w:rPr>
                <w:rFonts w:ascii="Helvetica" w:hAnsi="Helvetica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PCIC Conference. Each subcommittee selects six papers for presentation. Extra papers (one or two per subcommittee) that are completed and fully compliant, are given carry-over status to be presented at the </w:t>
            </w:r>
            <w:r w:rsidR="005203F2">
              <w:rPr>
                <w:rFonts w:ascii="Helvetica" w:hAnsi="Helvetica"/>
                <w:sz w:val="17"/>
                <w:szCs w:val="17"/>
              </w:rPr>
              <w:t>2026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 PCIC Conference.</w:t>
            </w:r>
            <w:r w:rsidR="00D85CBD" w:rsidRPr="00D9213B">
              <w:rPr>
                <w:rFonts w:ascii="Helvetica" w:hAnsi="Helvetica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PCIC Leadership completes the table of contents for the PCIC Conference Record.</w:t>
            </w:r>
          </w:p>
          <w:p w14:paraId="171E143B" w14:textId="77777777" w:rsidR="00B60A64" w:rsidRPr="00D9213B" w:rsidRDefault="00B60A64" w:rsidP="00871B5F">
            <w:pPr>
              <w:spacing w:after="0" w:line="240" w:lineRule="auto"/>
              <w:ind w:left="72"/>
              <w:rPr>
                <w:rFonts w:ascii="Helvetica" w:hAnsi="Helvetica"/>
                <w:sz w:val="17"/>
                <w:szCs w:val="17"/>
              </w:rPr>
            </w:pPr>
          </w:p>
          <w:p w14:paraId="389091F8" w14:textId="588D9947" w:rsidR="00B60A64" w:rsidRPr="00D9213B" w:rsidRDefault="00871B5F" w:rsidP="00871B5F">
            <w:pPr>
              <w:spacing w:after="0" w:line="240" w:lineRule="auto"/>
              <w:ind w:left="72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 xml:space="preserve">PCIC </w:t>
            </w:r>
            <w:r w:rsidR="00B60A64" w:rsidRPr="00D9213B">
              <w:rPr>
                <w:rFonts w:ascii="Helvetica" w:hAnsi="Helvetica"/>
                <w:sz w:val="17"/>
                <w:szCs w:val="17"/>
              </w:rPr>
              <w:t>Papers Review Subcommittee Chair sends ScholarOne Manuscripts invitation to lead author of all papers approved by the General Program and Technical Subcommittee representatives.</w:t>
            </w:r>
          </w:p>
        </w:tc>
      </w:tr>
      <w:tr w:rsidR="005874D8" w:rsidRPr="00D9213B" w14:paraId="3E3DE0F7" w14:textId="77777777" w:rsidTr="00636863">
        <w:trPr>
          <w:trHeight w:val="428"/>
          <w:tblCellSpacing w:w="22" w:type="dxa"/>
        </w:trPr>
        <w:tc>
          <w:tcPr>
            <w:tcW w:w="1761" w:type="dxa"/>
            <w:vAlign w:val="center"/>
          </w:tcPr>
          <w:p w14:paraId="45162A84" w14:textId="012026AE" w:rsidR="005874D8" w:rsidRPr="00D9213B" w:rsidRDefault="00604718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>
              <w:rPr>
                <w:rFonts w:ascii="Helvetica" w:eastAsia="Times New Roman" w:hAnsi="Helvetica"/>
                <w:sz w:val="17"/>
                <w:szCs w:val="17"/>
              </w:rPr>
              <w:t>June 1</w:t>
            </w:r>
            <w:r w:rsidR="005874D8" w:rsidRPr="00D9213B">
              <w:rPr>
                <w:rFonts w:ascii="Helvetica" w:eastAsia="Times New Roman" w:hAnsi="Helvetica"/>
                <w:sz w:val="17"/>
                <w:szCs w:val="17"/>
              </w:rPr>
              <w:t xml:space="preserve">, </w:t>
            </w:r>
            <w:r w:rsidR="005203F2">
              <w:rPr>
                <w:rFonts w:ascii="Helvetica" w:eastAsia="Times New Roman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vAlign w:val="center"/>
          </w:tcPr>
          <w:p w14:paraId="6D4F8C48" w14:textId="1EC1EBCF" w:rsidR="005874D8" w:rsidRPr="00D9213B" w:rsidRDefault="005874D8" w:rsidP="005874D8">
            <w:pPr>
              <w:spacing w:after="0" w:line="240" w:lineRule="auto"/>
              <w:ind w:left="89" w:right="120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 xml:space="preserve">PCIC Publications Chair sends final papers to the printer for </w:t>
            </w:r>
            <w:r w:rsidR="00125CDC">
              <w:rPr>
                <w:rFonts w:ascii="Helvetica" w:hAnsi="Helvetica"/>
                <w:sz w:val="17"/>
                <w:szCs w:val="17"/>
              </w:rPr>
              <w:t xml:space="preserve">the </w:t>
            </w:r>
            <w:r w:rsidRPr="00D9213B">
              <w:rPr>
                <w:rFonts w:ascii="Helvetica" w:hAnsi="Helvetica"/>
                <w:sz w:val="17"/>
                <w:szCs w:val="17"/>
              </w:rPr>
              <w:t>creation of the PCIC Conference Record.</w:t>
            </w:r>
          </w:p>
          <w:p w14:paraId="5FAB10A6" w14:textId="77777777" w:rsidR="00D85CBD" w:rsidRPr="00D9213B" w:rsidRDefault="00D85CBD" w:rsidP="005874D8">
            <w:pPr>
              <w:spacing w:after="0" w:line="240" w:lineRule="auto"/>
              <w:ind w:left="89" w:right="120"/>
              <w:rPr>
                <w:rFonts w:ascii="Helvetica" w:hAnsi="Helvetica"/>
                <w:sz w:val="17"/>
                <w:szCs w:val="17"/>
              </w:rPr>
            </w:pPr>
          </w:p>
          <w:p w14:paraId="7E69DC85" w14:textId="1E4630ED" w:rsidR="00B60A64" w:rsidRPr="00D9213B" w:rsidRDefault="00B60A64" w:rsidP="005874D8">
            <w:pPr>
              <w:spacing w:after="0" w:line="240" w:lineRule="auto"/>
              <w:ind w:left="89" w:right="120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>Authors MUST submit by this date their paper to ScholarOne Manuscripts. The submittal</w:t>
            </w:r>
            <w:r w:rsidRPr="00D9213B">
              <w:rPr>
                <w:rFonts w:ascii="Helvetica" w:hAnsi="Helvetica"/>
                <w:spacing w:val="-45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includes</w:t>
            </w:r>
            <w:r w:rsidRPr="00D9213B">
              <w:rPr>
                <w:rFonts w:ascii="Helvetica" w:hAnsi="Helvetica"/>
                <w:spacing w:val="-3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completion</w:t>
            </w:r>
            <w:r w:rsidRPr="00D9213B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of </w:t>
            </w:r>
            <w:r w:rsidR="00125CDC">
              <w:rPr>
                <w:rFonts w:ascii="Helvetica" w:hAnsi="Helvetica"/>
                <w:sz w:val="17"/>
                <w:szCs w:val="17"/>
              </w:rPr>
              <w:t xml:space="preserve">the </w:t>
            </w:r>
            <w:r w:rsidRPr="00D9213B">
              <w:rPr>
                <w:rFonts w:ascii="Helvetica" w:hAnsi="Helvetica"/>
                <w:sz w:val="17"/>
                <w:szCs w:val="17"/>
              </w:rPr>
              <w:t>copyright in</w:t>
            </w:r>
            <w:r w:rsidRPr="00D9213B">
              <w:rPr>
                <w:rFonts w:ascii="Helvetica" w:hAnsi="Helvetica"/>
                <w:spacing w:val="3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ScholarOne</w:t>
            </w:r>
            <w:r w:rsidRPr="00D9213B">
              <w:rPr>
                <w:rFonts w:ascii="Helvetica" w:hAnsi="Helvetica"/>
                <w:spacing w:val="2"/>
                <w:sz w:val="17"/>
                <w:szCs w:val="17"/>
              </w:rPr>
              <w:t xml:space="preserve"> </w:t>
            </w:r>
            <w:r w:rsidRPr="00D9213B">
              <w:rPr>
                <w:rFonts w:ascii="Helvetica" w:hAnsi="Helvetica"/>
                <w:sz w:val="17"/>
                <w:szCs w:val="17"/>
              </w:rPr>
              <w:t>Manuscripts.</w:t>
            </w:r>
            <w:r w:rsidR="00BE6576" w:rsidRPr="00D9213B">
              <w:rPr>
                <w:rFonts w:ascii="Helvetica" w:hAnsi="Helvetica"/>
                <w:sz w:val="17"/>
                <w:szCs w:val="17"/>
              </w:rPr>
              <w:t xml:space="preserve"> This copyright is for the </w:t>
            </w:r>
            <w:r w:rsidR="002008F6" w:rsidRPr="00D9213B">
              <w:rPr>
                <w:rFonts w:ascii="Helvetica" w:hAnsi="Helvetica"/>
                <w:sz w:val="17"/>
                <w:szCs w:val="17"/>
              </w:rPr>
              <w:t>version of the paper that may get published in the Industry Applications Magazine or Transactions on Industry Applications.</w:t>
            </w:r>
          </w:p>
        </w:tc>
      </w:tr>
      <w:tr w:rsidR="005874D8" w:rsidRPr="0089172D" w14:paraId="41A2C387" w14:textId="77777777" w:rsidTr="00636863">
        <w:trPr>
          <w:trHeight w:val="428"/>
          <w:tblCellSpacing w:w="22" w:type="dxa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66EC26F0" w14:textId="2F3DF485" w:rsidR="005874D8" w:rsidRPr="00D9213B" w:rsidRDefault="002F4C15" w:rsidP="005874D8">
            <w:pPr>
              <w:spacing w:after="0" w:line="240" w:lineRule="auto"/>
              <w:jc w:val="center"/>
              <w:rPr>
                <w:rFonts w:ascii="Helvetica" w:eastAsia="Times New Roman" w:hAnsi="Helvetica"/>
                <w:sz w:val="17"/>
                <w:szCs w:val="17"/>
              </w:rPr>
            </w:pPr>
            <w:r w:rsidRPr="00D9213B">
              <w:rPr>
                <w:rFonts w:ascii="Helvetica" w:eastAsia="Times New Roman" w:hAnsi="Helvetica"/>
                <w:sz w:val="17"/>
                <w:szCs w:val="17"/>
              </w:rPr>
              <w:t xml:space="preserve">August </w:t>
            </w:r>
            <w:r w:rsidR="00604718">
              <w:rPr>
                <w:rFonts w:ascii="Helvetica" w:eastAsia="Times New Roman" w:hAnsi="Helvetica"/>
                <w:sz w:val="17"/>
                <w:szCs w:val="17"/>
              </w:rPr>
              <w:t>3</w:t>
            </w:r>
            <w:r w:rsidR="005874D8" w:rsidRPr="00D9213B">
              <w:rPr>
                <w:rFonts w:ascii="Helvetica" w:eastAsia="Times New Roman" w:hAnsi="Helvetica"/>
                <w:sz w:val="17"/>
                <w:szCs w:val="17"/>
              </w:rPr>
              <w:t xml:space="preserve">, </w:t>
            </w:r>
            <w:r w:rsidR="005203F2">
              <w:rPr>
                <w:rFonts w:ascii="Helvetica" w:eastAsia="Times New Roman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shd w:val="clear" w:color="auto" w:fill="D9D9D9" w:themeFill="background1" w:themeFillShade="D9"/>
            <w:vAlign w:val="center"/>
          </w:tcPr>
          <w:p w14:paraId="0C9EC2C5" w14:textId="658847F3" w:rsidR="005874D8" w:rsidRPr="005874D8" w:rsidRDefault="005874D8" w:rsidP="005874D8">
            <w:pPr>
              <w:spacing w:after="0" w:line="240" w:lineRule="auto"/>
              <w:ind w:left="89" w:right="120"/>
              <w:rPr>
                <w:rFonts w:ascii="Helvetica" w:hAnsi="Helvetica"/>
                <w:sz w:val="17"/>
                <w:szCs w:val="17"/>
              </w:rPr>
            </w:pPr>
            <w:r w:rsidRPr="00D9213B">
              <w:rPr>
                <w:rFonts w:ascii="Helvetica" w:hAnsi="Helvetica"/>
                <w:sz w:val="17"/>
                <w:szCs w:val="17"/>
              </w:rPr>
              <w:t>Authors MUST submit by this date a PowerPoint presentation for their paper to the appropriate General Program</w:t>
            </w:r>
            <w:r w:rsidR="006E5825" w:rsidRPr="00D9213B">
              <w:rPr>
                <w:rFonts w:ascii="Helvetica" w:hAnsi="Helvetica"/>
                <w:sz w:val="17"/>
                <w:szCs w:val="17"/>
              </w:rPr>
              <w:t>,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 Technical Subcommittee</w:t>
            </w:r>
            <w:r w:rsidR="006E5825" w:rsidRPr="00D9213B">
              <w:rPr>
                <w:rFonts w:ascii="Helvetica" w:hAnsi="Helvetica"/>
                <w:sz w:val="17"/>
                <w:szCs w:val="17"/>
              </w:rPr>
              <w:t>, or Mining Industry Committee</w:t>
            </w:r>
            <w:r w:rsidRPr="00D9213B">
              <w:rPr>
                <w:rFonts w:ascii="Helvetica" w:hAnsi="Helvetica"/>
                <w:sz w:val="17"/>
                <w:szCs w:val="17"/>
              </w:rPr>
              <w:t xml:space="preserve"> representative for review and approval.</w:t>
            </w:r>
          </w:p>
        </w:tc>
      </w:tr>
      <w:tr w:rsidR="0080492D" w:rsidRPr="0089172D" w14:paraId="25E13F6D" w14:textId="77777777" w:rsidTr="00636863">
        <w:trPr>
          <w:trHeight w:val="581"/>
          <w:tblCellSpacing w:w="22" w:type="dxa"/>
        </w:trPr>
        <w:tc>
          <w:tcPr>
            <w:tcW w:w="1761" w:type="dxa"/>
            <w:vAlign w:val="center"/>
            <w:hideMark/>
          </w:tcPr>
          <w:p w14:paraId="1C33E238" w14:textId="30CE680A" w:rsidR="005874D8" w:rsidRPr="005874D8" w:rsidRDefault="005874D8" w:rsidP="005874D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sz w:val="17"/>
                <w:szCs w:val="17"/>
              </w:rPr>
            </w:pPr>
            <w:r w:rsidRPr="005874D8">
              <w:rPr>
                <w:rFonts w:ascii="Helvetica" w:eastAsia="Times New Roman" w:hAnsi="Helvetica"/>
                <w:sz w:val="17"/>
                <w:szCs w:val="17"/>
              </w:rPr>
              <w:t xml:space="preserve">September </w:t>
            </w:r>
            <w:r w:rsidR="00262DDD">
              <w:rPr>
                <w:rFonts w:ascii="Helvetica" w:eastAsia="Times New Roman" w:hAnsi="Helvetica"/>
                <w:sz w:val="17"/>
                <w:szCs w:val="17"/>
              </w:rPr>
              <w:t>2</w:t>
            </w:r>
            <w:r w:rsidR="00604718">
              <w:rPr>
                <w:rFonts w:ascii="Helvetica" w:eastAsia="Times New Roman" w:hAnsi="Helvetica"/>
                <w:sz w:val="17"/>
                <w:szCs w:val="17"/>
              </w:rPr>
              <w:t>1</w:t>
            </w:r>
            <w:r w:rsidR="00262DDD">
              <w:rPr>
                <w:rFonts w:ascii="Helvetica" w:eastAsia="Times New Roman" w:hAnsi="Helvetica"/>
                <w:sz w:val="17"/>
                <w:szCs w:val="17"/>
              </w:rPr>
              <w:t xml:space="preserve"> - 24</w:t>
            </w:r>
            <w:r w:rsidRPr="005874D8">
              <w:rPr>
                <w:rFonts w:ascii="Helvetica" w:eastAsia="Times New Roman" w:hAnsi="Helvetica"/>
                <w:sz w:val="17"/>
                <w:szCs w:val="17"/>
              </w:rPr>
              <w:t xml:space="preserve">, </w:t>
            </w:r>
            <w:r w:rsidR="005203F2">
              <w:rPr>
                <w:rFonts w:ascii="Helvetica" w:eastAsia="Times New Roman" w:hAnsi="Helvetica"/>
                <w:sz w:val="17"/>
                <w:szCs w:val="17"/>
              </w:rPr>
              <w:t>2026</w:t>
            </w:r>
          </w:p>
        </w:tc>
        <w:tc>
          <w:tcPr>
            <w:tcW w:w="8452" w:type="dxa"/>
            <w:vAlign w:val="center"/>
            <w:hideMark/>
          </w:tcPr>
          <w:p w14:paraId="0D7A3F76" w14:textId="5747A638" w:rsidR="005874D8" w:rsidRPr="005874D8" w:rsidRDefault="00125CDC" w:rsidP="005874D8">
            <w:pPr>
              <w:spacing w:after="0" w:line="240" w:lineRule="auto"/>
              <w:ind w:left="89" w:right="120"/>
              <w:rPr>
                <w:rFonts w:ascii="Helvetica" w:eastAsia="Times New Roman" w:hAnsi="Helvetica" w:cs="Times New Roman"/>
                <w:sz w:val="17"/>
                <w:szCs w:val="17"/>
              </w:rPr>
            </w:pPr>
            <w:r>
              <w:rPr>
                <w:rFonts w:ascii="Helvetica" w:eastAsia="Times New Roman" w:hAnsi="Helvetica"/>
                <w:sz w:val="17"/>
                <w:szCs w:val="17"/>
              </w:rPr>
              <w:t>The presenting</w:t>
            </w:r>
            <w:r w:rsidR="005874D8" w:rsidRPr="005874D8">
              <w:rPr>
                <w:rFonts w:ascii="Helvetica" w:eastAsia="Times New Roman" w:hAnsi="Helvetica"/>
                <w:sz w:val="17"/>
                <w:szCs w:val="17"/>
              </w:rPr>
              <w:t xml:space="preserve"> author(s) MUST be registered and attend the </w:t>
            </w:r>
            <w:r w:rsidR="005203F2">
              <w:rPr>
                <w:rFonts w:ascii="Helvetica" w:eastAsia="Times New Roman" w:hAnsi="Helvetica"/>
                <w:sz w:val="17"/>
                <w:szCs w:val="17"/>
              </w:rPr>
              <w:t>2026</w:t>
            </w:r>
            <w:r w:rsidR="005874D8" w:rsidRPr="005874D8">
              <w:rPr>
                <w:rFonts w:ascii="Helvetica" w:eastAsia="Times New Roman" w:hAnsi="Helvetica"/>
                <w:sz w:val="17"/>
                <w:szCs w:val="17"/>
              </w:rPr>
              <w:t xml:space="preserve"> PCIC Technical Conference. Presenting author(s) are required to attend the Authors’ Breakfast on the day of their presentation.</w:t>
            </w:r>
          </w:p>
        </w:tc>
      </w:tr>
    </w:tbl>
    <w:p w14:paraId="50D3499B" w14:textId="7C9ADEB9" w:rsidR="009A7A2F" w:rsidRPr="005874D8" w:rsidRDefault="000300F5" w:rsidP="00636863">
      <w:pPr>
        <w:spacing w:after="0" w:line="240" w:lineRule="auto"/>
        <w:ind w:right="-334"/>
        <w:jc w:val="center"/>
        <w:rPr>
          <w:rFonts w:ascii="Helvetica" w:hAnsi="Helvetica"/>
          <w:sz w:val="18"/>
          <w:szCs w:val="18"/>
        </w:rPr>
      </w:pPr>
      <w:r w:rsidRPr="005874D8">
        <w:rPr>
          <w:rFonts w:ascii="Helvetica" w:eastAsia="Times New Roman" w:hAnsi="Helvetica"/>
          <w:sz w:val="18"/>
          <w:szCs w:val="18"/>
        </w:rPr>
        <w:t xml:space="preserve">Use this </w:t>
      </w:r>
      <w:r w:rsidR="009A7A2F" w:rsidRPr="005874D8">
        <w:rPr>
          <w:rFonts w:ascii="Helvetica" w:eastAsia="Times New Roman" w:hAnsi="Helvetica"/>
          <w:sz w:val="18"/>
          <w:szCs w:val="18"/>
        </w:rPr>
        <w:t xml:space="preserve">link to </w:t>
      </w:r>
      <w:r w:rsidRPr="005874D8">
        <w:rPr>
          <w:rFonts w:ascii="Helvetica" w:eastAsia="Times New Roman" w:hAnsi="Helvetica"/>
          <w:sz w:val="18"/>
          <w:szCs w:val="18"/>
        </w:rPr>
        <w:t xml:space="preserve">access </w:t>
      </w:r>
      <w:r w:rsidR="009A7A2F" w:rsidRPr="005874D8">
        <w:rPr>
          <w:rFonts w:ascii="Helvetica" w:eastAsia="Times New Roman" w:hAnsi="Helvetica"/>
          <w:sz w:val="18"/>
          <w:szCs w:val="18"/>
        </w:rPr>
        <w:t>all PCIC author resources</w:t>
      </w:r>
      <w:r w:rsidRPr="005874D8">
        <w:rPr>
          <w:rFonts w:ascii="Helvetica" w:eastAsia="Times New Roman" w:hAnsi="Helvetica"/>
          <w:sz w:val="18"/>
          <w:szCs w:val="18"/>
        </w:rPr>
        <w:t xml:space="preserve">: </w:t>
      </w:r>
      <w:hyperlink r:id="rId14" w:history="1">
        <w:r w:rsidR="009A7A2F" w:rsidRPr="005874D8">
          <w:rPr>
            <w:rStyle w:val="Hyperlink"/>
            <w:rFonts w:ascii="Helvetica" w:hAnsi="Helvetica"/>
            <w:sz w:val="18"/>
            <w:szCs w:val="18"/>
          </w:rPr>
          <w:t>http://ieeepcic.com/conference/author-resources/</w:t>
        </w:r>
      </w:hyperlink>
    </w:p>
    <w:sectPr w:rsidR="009A7A2F" w:rsidRPr="005874D8" w:rsidSect="002008F6">
      <w:type w:val="continuous"/>
      <w:pgSz w:w="11906" w:h="16838"/>
      <w:pgMar w:top="864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410B" w14:textId="77777777" w:rsidR="00DC169F" w:rsidRDefault="00DC169F" w:rsidP="008E2269">
      <w:pPr>
        <w:spacing w:after="0" w:line="240" w:lineRule="auto"/>
      </w:pPr>
      <w:r>
        <w:separator/>
      </w:r>
    </w:p>
  </w:endnote>
  <w:endnote w:type="continuationSeparator" w:id="0">
    <w:p w14:paraId="43EE8EF4" w14:textId="77777777" w:rsidR="00DC169F" w:rsidRDefault="00DC169F" w:rsidP="008E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F117" w14:textId="77777777" w:rsidR="00FF2294" w:rsidRDefault="00FF2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836C" w14:textId="77777777" w:rsidR="00FF2294" w:rsidRDefault="00FF2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F098" w14:textId="77777777" w:rsidR="00FF2294" w:rsidRDefault="00FF2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E0DFC" w14:textId="77777777" w:rsidR="00DC169F" w:rsidRDefault="00DC169F" w:rsidP="008E2269">
      <w:pPr>
        <w:spacing w:after="0" w:line="240" w:lineRule="auto"/>
      </w:pPr>
      <w:r>
        <w:separator/>
      </w:r>
    </w:p>
  </w:footnote>
  <w:footnote w:type="continuationSeparator" w:id="0">
    <w:p w14:paraId="0C0225D8" w14:textId="77777777" w:rsidR="00DC169F" w:rsidRDefault="00DC169F" w:rsidP="008E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E1BE" w14:textId="77777777" w:rsidR="00FF2294" w:rsidRDefault="00FF2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E2204" w14:textId="03E0107B" w:rsidR="00F14A03" w:rsidRDefault="00FF2294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AEADE2A" wp14:editId="6053A4A4">
          <wp:simplePos x="0" y="0"/>
          <wp:positionH relativeFrom="column">
            <wp:posOffset>2545080</wp:posOffset>
          </wp:positionH>
          <wp:positionV relativeFrom="paragraph">
            <wp:posOffset>-142875</wp:posOffset>
          </wp:positionV>
          <wp:extent cx="953135" cy="826135"/>
          <wp:effectExtent l="0" t="0" r="0" b="0"/>
          <wp:wrapSquare wrapText="bothSides"/>
          <wp:docPr id="4" name="Picture 2" descr="Description: E:\PCIC Exec\Letterhead\Images\PCIC 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PCIC Exec\Letterhead\Images\PCIC 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21F3F9B7" wp14:editId="5E0B5308">
          <wp:simplePos x="0" y="0"/>
          <wp:positionH relativeFrom="column">
            <wp:posOffset>4724400</wp:posOffset>
          </wp:positionH>
          <wp:positionV relativeFrom="paragraph">
            <wp:posOffset>-143510</wp:posOffset>
          </wp:positionV>
          <wp:extent cx="891540" cy="63627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D409B79" wp14:editId="4EDFA680">
          <wp:simplePos x="0" y="0"/>
          <wp:positionH relativeFrom="column">
            <wp:posOffset>14605</wp:posOffset>
          </wp:positionH>
          <wp:positionV relativeFrom="paragraph">
            <wp:posOffset>-83185</wp:posOffset>
          </wp:positionV>
          <wp:extent cx="1601470" cy="5772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470" cy="5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3428" w14:textId="77777777" w:rsidR="00FF2294" w:rsidRDefault="00FF2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DCD2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5878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4A"/>
    <w:rsid w:val="000036B8"/>
    <w:rsid w:val="00013AE5"/>
    <w:rsid w:val="00014477"/>
    <w:rsid w:val="00026FF7"/>
    <w:rsid w:val="000300F5"/>
    <w:rsid w:val="00060189"/>
    <w:rsid w:val="000652BC"/>
    <w:rsid w:val="000A7FE3"/>
    <w:rsid w:val="000B162B"/>
    <w:rsid w:val="000B2AD6"/>
    <w:rsid w:val="000E5221"/>
    <w:rsid w:val="000E7C8C"/>
    <w:rsid w:val="001010FB"/>
    <w:rsid w:val="00103717"/>
    <w:rsid w:val="0010551E"/>
    <w:rsid w:val="001123A7"/>
    <w:rsid w:val="00125BB8"/>
    <w:rsid w:val="00125CDC"/>
    <w:rsid w:val="0012716A"/>
    <w:rsid w:val="00145F19"/>
    <w:rsid w:val="00166DDC"/>
    <w:rsid w:val="001A324A"/>
    <w:rsid w:val="001A79A3"/>
    <w:rsid w:val="001A7C27"/>
    <w:rsid w:val="001C5759"/>
    <w:rsid w:val="001E7C73"/>
    <w:rsid w:val="001F013A"/>
    <w:rsid w:val="001F28F8"/>
    <w:rsid w:val="002008F6"/>
    <w:rsid w:val="00204324"/>
    <w:rsid w:val="002177B6"/>
    <w:rsid w:val="00244D2D"/>
    <w:rsid w:val="00246F92"/>
    <w:rsid w:val="0024737D"/>
    <w:rsid w:val="00262DDD"/>
    <w:rsid w:val="00271D69"/>
    <w:rsid w:val="00277B14"/>
    <w:rsid w:val="00283F5D"/>
    <w:rsid w:val="00285754"/>
    <w:rsid w:val="002A0847"/>
    <w:rsid w:val="002A23E0"/>
    <w:rsid w:val="002A7D34"/>
    <w:rsid w:val="002C4BB6"/>
    <w:rsid w:val="002D1E63"/>
    <w:rsid w:val="002F4C15"/>
    <w:rsid w:val="002F63E2"/>
    <w:rsid w:val="0030359D"/>
    <w:rsid w:val="00306599"/>
    <w:rsid w:val="00315EA9"/>
    <w:rsid w:val="00317495"/>
    <w:rsid w:val="00323B1A"/>
    <w:rsid w:val="0035340E"/>
    <w:rsid w:val="00360163"/>
    <w:rsid w:val="003709F4"/>
    <w:rsid w:val="003C3018"/>
    <w:rsid w:val="003D5FEC"/>
    <w:rsid w:val="003F2FD6"/>
    <w:rsid w:val="004020BE"/>
    <w:rsid w:val="00416A66"/>
    <w:rsid w:val="00417007"/>
    <w:rsid w:val="004328FD"/>
    <w:rsid w:val="00434DA1"/>
    <w:rsid w:val="00441F23"/>
    <w:rsid w:val="00450806"/>
    <w:rsid w:val="0046738B"/>
    <w:rsid w:val="00470346"/>
    <w:rsid w:val="004848A0"/>
    <w:rsid w:val="00485DAC"/>
    <w:rsid w:val="004A0A6A"/>
    <w:rsid w:val="004A15D6"/>
    <w:rsid w:val="004A6B07"/>
    <w:rsid w:val="004C0883"/>
    <w:rsid w:val="004E4D93"/>
    <w:rsid w:val="005023BD"/>
    <w:rsid w:val="005044D4"/>
    <w:rsid w:val="005203F2"/>
    <w:rsid w:val="00522CC1"/>
    <w:rsid w:val="00527C35"/>
    <w:rsid w:val="00527D21"/>
    <w:rsid w:val="00527E4F"/>
    <w:rsid w:val="005573A4"/>
    <w:rsid w:val="00576F46"/>
    <w:rsid w:val="00584DB0"/>
    <w:rsid w:val="005874D8"/>
    <w:rsid w:val="00590ADF"/>
    <w:rsid w:val="00593618"/>
    <w:rsid w:val="005C54B7"/>
    <w:rsid w:val="00604718"/>
    <w:rsid w:val="006206F1"/>
    <w:rsid w:val="00636863"/>
    <w:rsid w:val="00644132"/>
    <w:rsid w:val="00645D9E"/>
    <w:rsid w:val="00665669"/>
    <w:rsid w:val="00680410"/>
    <w:rsid w:val="00684CE4"/>
    <w:rsid w:val="0068722E"/>
    <w:rsid w:val="00687B39"/>
    <w:rsid w:val="006A2FE8"/>
    <w:rsid w:val="006B041E"/>
    <w:rsid w:val="006D7DD7"/>
    <w:rsid w:val="006E5825"/>
    <w:rsid w:val="0071253B"/>
    <w:rsid w:val="00736EC0"/>
    <w:rsid w:val="00737A94"/>
    <w:rsid w:val="00770A6C"/>
    <w:rsid w:val="0077153D"/>
    <w:rsid w:val="007757D7"/>
    <w:rsid w:val="00780C0B"/>
    <w:rsid w:val="00782842"/>
    <w:rsid w:val="00784F94"/>
    <w:rsid w:val="00787B92"/>
    <w:rsid w:val="007B2B32"/>
    <w:rsid w:val="007C1AEA"/>
    <w:rsid w:val="007E7AB2"/>
    <w:rsid w:val="0080492D"/>
    <w:rsid w:val="0081030E"/>
    <w:rsid w:val="00822692"/>
    <w:rsid w:val="00833C3C"/>
    <w:rsid w:val="00841844"/>
    <w:rsid w:val="00856993"/>
    <w:rsid w:val="00861939"/>
    <w:rsid w:val="00871B5F"/>
    <w:rsid w:val="008737AE"/>
    <w:rsid w:val="00876302"/>
    <w:rsid w:val="00880E59"/>
    <w:rsid w:val="00882C08"/>
    <w:rsid w:val="00883805"/>
    <w:rsid w:val="0088650E"/>
    <w:rsid w:val="008867B5"/>
    <w:rsid w:val="00891627"/>
    <w:rsid w:val="0089172D"/>
    <w:rsid w:val="0089707B"/>
    <w:rsid w:val="008A5E85"/>
    <w:rsid w:val="008B76F4"/>
    <w:rsid w:val="008C4CF3"/>
    <w:rsid w:val="008D211E"/>
    <w:rsid w:val="008E2269"/>
    <w:rsid w:val="008E4473"/>
    <w:rsid w:val="008F20E7"/>
    <w:rsid w:val="009021F0"/>
    <w:rsid w:val="009129A7"/>
    <w:rsid w:val="00912D17"/>
    <w:rsid w:val="00914B9D"/>
    <w:rsid w:val="00914C2A"/>
    <w:rsid w:val="0091712D"/>
    <w:rsid w:val="00921AE7"/>
    <w:rsid w:val="0097346E"/>
    <w:rsid w:val="0099210A"/>
    <w:rsid w:val="009A672B"/>
    <w:rsid w:val="009A7A2F"/>
    <w:rsid w:val="009C7065"/>
    <w:rsid w:val="00A32CB2"/>
    <w:rsid w:val="00A34F66"/>
    <w:rsid w:val="00A41A3C"/>
    <w:rsid w:val="00A4570B"/>
    <w:rsid w:val="00A5649B"/>
    <w:rsid w:val="00A807FC"/>
    <w:rsid w:val="00AA0E53"/>
    <w:rsid w:val="00AA3DCF"/>
    <w:rsid w:val="00AA50DE"/>
    <w:rsid w:val="00AB0E20"/>
    <w:rsid w:val="00AD2044"/>
    <w:rsid w:val="00AE292C"/>
    <w:rsid w:val="00AE75AF"/>
    <w:rsid w:val="00AF52EA"/>
    <w:rsid w:val="00B33754"/>
    <w:rsid w:val="00B44A47"/>
    <w:rsid w:val="00B50ADA"/>
    <w:rsid w:val="00B60A64"/>
    <w:rsid w:val="00B929D8"/>
    <w:rsid w:val="00B93DD2"/>
    <w:rsid w:val="00BB2C26"/>
    <w:rsid w:val="00BE6576"/>
    <w:rsid w:val="00BF2A0D"/>
    <w:rsid w:val="00BF314C"/>
    <w:rsid w:val="00BF3BBF"/>
    <w:rsid w:val="00BF66E5"/>
    <w:rsid w:val="00BF7B48"/>
    <w:rsid w:val="00C00325"/>
    <w:rsid w:val="00C05D53"/>
    <w:rsid w:val="00C07A6B"/>
    <w:rsid w:val="00C10872"/>
    <w:rsid w:val="00C25573"/>
    <w:rsid w:val="00C703F2"/>
    <w:rsid w:val="00C7196E"/>
    <w:rsid w:val="00C7297A"/>
    <w:rsid w:val="00C82FEB"/>
    <w:rsid w:val="00C87623"/>
    <w:rsid w:val="00CB2E95"/>
    <w:rsid w:val="00CB3CBA"/>
    <w:rsid w:val="00CC5F1D"/>
    <w:rsid w:val="00CC7E95"/>
    <w:rsid w:val="00CE6E2D"/>
    <w:rsid w:val="00D02EE8"/>
    <w:rsid w:val="00D04046"/>
    <w:rsid w:val="00D46240"/>
    <w:rsid w:val="00D72E9C"/>
    <w:rsid w:val="00D85CBD"/>
    <w:rsid w:val="00D9213B"/>
    <w:rsid w:val="00D94999"/>
    <w:rsid w:val="00D97013"/>
    <w:rsid w:val="00DB6F77"/>
    <w:rsid w:val="00DC169F"/>
    <w:rsid w:val="00DC7046"/>
    <w:rsid w:val="00E26687"/>
    <w:rsid w:val="00E35808"/>
    <w:rsid w:val="00E436E0"/>
    <w:rsid w:val="00E44905"/>
    <w:rsid w:val="00E607DD"/>
    <w:rsid w:val="00E60C54"/>
    <w:rsid w:val="00E639F0"/>
    <w:rsid w:val="00E70EAD"/>
    <w:rsid w:val="00EC34C3"/>
    <w:rsid w:val="00ED187C"/>
    <w:rsid w:val="00ED4864"/>
    <w:rsid w:val="00ED654D"/>
    <w:rsid w:val="00EE7A98"/>
    <w:rsid w:val="00F110F8"/>
    <w:rsid w:val="00F14A03"/>
    <w:rsid w:val="00F53284"/>
    <w:rsid w:val="00F63D09"/>
    <w:rsid w:val="00F66F21"/>
    <w:rsid w:val="00F76F2D"/>
    <w:rsid w:val="00F80FC3"/>
    <w:rsid w:val="00F82A16"/>
    <w:rsid w:val="00FA11FE"/>
    <w:rsid w:val="00FB4051"/>
    <w:rsid w:val="00FF2294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612189"/>
  <w15:chartTrackingRefBased/>
  <w15:docId w15:val="{531BDDF5-B465-EA4C-8BFF-FE2ECAF0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A324A"/>
    <w:rPr>
      <w:b/>
      <w:bCs/>
    </w:rPr>
  </w:style>
  <w:style w:type="character" w:customStyle="1" w:styleId="ds221">
    <w:name w:val="ds221"/>
    <w:rsid w:val="001A324A"/>
    <w:rPr>
      <w:color w:val="006699"/>
    </w:rPr>
  </w:style>
  <w:style w:type="paragraph" w:styleId="NormalWeb">
    <w:name w:val="Normal (Web)"/>
    <w:basedOn w:val="Normal"/>
    <w:uiPriority w:val="99"/>
    <w:semiHidden/>
    <w:unhideWhenUsed/>
    <w:rsid w:val="001A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s411">
    <w:name w:val="ds411"/>
    <w:rsid w:val="001A324A"/>
    <w:rPr>
      <w:rFonts w:ascii="Arial" w:hAnsi="Arial" w:cs="Arial" w:hint="default"/>
      <w:sz w:val="17"/>
      <w:szCs w:val="17"/>
    </w:rPr>
  </w:style>
  <w:style w:type="character" w:customStyle="1" w:styleId="ds551">
    <w:name w:val="ds551"/>
    <w:rsid w:val="001A324A"/>
    <w:rPr>
      <w:rFonts w:ascii="Arial" w:hAnsi="Arial" w:cs="Arial" w:hint="default"/>
      <w:b/>
      <w:bCs/>
      <w:color w:val="FF6633"/>
      <w:sz w:val="21"/>
      <w:szCs w:val="21"/>
    </w:rPr>
  </w:style>
  <w:style w:type="character" w:customStyle="1" w:styleId="ds531">
    <w:name w:val="ds531"/>
    <w:rsid w:val="001A324A"/>
    <w:rPr>
      <w:rFonts w:ascii="Arial" w:hAnsi="Arial" w:cs="Arial" w:hint="default"/>
      <w:color w:val="000000"/>
      <w:sz w:val="17"/>
      <w:szCs w:val="17"/>
    </w:rPr>
  </w:style>
  <w:style w:type="character" w:customStyle="1" w:styleId="ds571">
    <w:name w:val="ds571"/>
    <w:rsid w:val="001A324A"/>
    <w:rPr>
      <w:rFonts w:ascii="Arial" w:hAnsi="Arial" w:cs="Arial" w:hint="default"/>
      <w:i/>
      <w:iCs/>
      <w:color w:val="000000"/>
      <w:sz w:val="17"/>
      <w:szCs w:val="17"/>
    </w:rPr>
  </w:style>
  <w:style w:type="character" w:customStyle="1" w:styleId="ds581">
    <w:name w:val="ds581"/>
    <w:rsid w:val="001A324A"/>
    <w:rPr>
      <w:sz w:val="17"/>
      <w:szCs w:val="17"/>
    </w:rPr>
  </w:style>
  <w:style w:type="character" w:customStyle="1" w:styleId="ds631">
    <w:name w:val="ds631"/>
    <w:rsid w:val="001A324A"/>
    <w:rPr>
      <w:color w:val="000000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48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2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269"/>
  </w:style>
  <w:style w:type="paragraph" w:styleId="Footer">
    <w:name w:val="footer"/>
    <w:basedOn w:val="Normal"/>
    <w:link w:val="FooterChar"/>
    <w:uiPriority w:val="99"/>
    <w:unhideWhenUsed/>
    <w:rsid w:val="008E2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269"/>
  </w:style>
  <w:style w:type="character" w:styleId="Hyperlink">
    <w:name w:val="Hyperlink"/>
    <w:uiPriority w:val="99"/>
    <w:unhideWhenUsed/>
    <w:rsid w:val="00E3580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35808"/>
    <w:rPr>
      <w:color w:val="800080"/>
      <w:u w:val="single"/>
    </w:rPr>
  </w:style>
  <w:style w:type="paragraph" w:styleId="Revision">
    <w:name w:val="Revision"/>
    <w:hidden/>
    <w:uiPriority w:val="62"/>
    <w:rsid w:val="001A79A3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874D8"/>
    <w:pPr>
      <w:widowControl w:val="0"/>
      <w:autoSpaceDE w:val="0"/>
      <w:autoSpaceDN w:val="0"/>
      <w:spacing w:after="0" w:line="240" w:lineRule="auto"/>
    </w:pPr>
    <w:rPr>
      <w:rFonts w:ascii="Arial" w:eastAsia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06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5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5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5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5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ieeepcic.com/conference/author-resources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F2B5-06FD-48E5-A85D-8B817FAE82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5697cc-1ece-4c48-8e3b-7c379c02aab6}" enabled="0" method="" siteId="{6c5697cc-1ece-4c48-8e3b-7c379c02aa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3530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Thermon Manufacturing</Company>
  <LinksUpToDate>false</LinksUpToDate>
  <CharactersWithSpaces>4107</CharactersWithSpaces>
  <SharedDoc>false</SharedDoc>
  <HLinks>
    <vt:vector size="6" baseType="variant"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http://ieeepcic.com/conference/author-resources/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Barrios</dc:creator>
  <cp:keywords/>
  <cp:lastModifiedBy>Robert Durham</cp:lastModifiedBy>
  <cp:revision>4</cp:revision>
  <cp:lastPrinted>2023-07-28T16:12:00Z</cp:lastPrinted>
  <dcterms:created xsi:type="dcterms:W3CDTF">2025-10-06T14:35:00Z</dcterms:created>
  <dcterms:modified xsi:type="dcterms:W3CDTF">2025-11-07T15:13:00Z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6f6c75eebf845eb5d2455c54e84f0de867144c9b9ecdb5f860fbd9829c9f61bc</vt:lpwstr>
  </property>
</Properties>
</file>